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79" w:rsidRDefault="00774934">
      <w:pPr>
        <w:pStyle w:val="30"/>
        <w:shd w:val="clear" w:color="auto" w:fill="auto"/>
        <w:ind w:left="3500"/>
      </w:pPr>
      <w:bookmarkStart w:id="0" w:name="_GoBack"/>
      <w:bookmarkEnd w:id="0"/>
      <w:r>
        <w:t>О проведении конкурсов на право осуществления импорта алкогольной продукции</w:t>
      </w:r>
    </w:p>
    <w:p w:rsidR="001B7279" w:rsidRDefault="00774934">
      <w:pPr>
        <w:pStyle w:val="20"/>
        <w:shd w:val="clear" w:color="auto" w:fill="auto"/>
        <w:spacing w:before="0"/>
        <w:ind w:firstLine="760"/>
      </w:pPr>
      <w:r>
        <w:t>2 августа 2024 г. вступил в силу Указ Президента Республики Беларусь от 31.07.2024 № 306 «О проведении конкурсов на право осуществления импорта алкогольной продукции» (далее - Указ).</w:t>
      </w:r>
    </w:p>
    <w:p w:rsidR="001B7279" w:rsidRDefault="00774934">
      <w:pPr>
        <w:pStyle w:val="20"/>
        <w:shd w:val="clear" w:color="auto" w:fill="auto"/>
        <w:spacing w:before="0" w:line="341" w:lineRule="exact"/>
        <w:ind w:firstLine="760"/>
      </w:pPr>
      <w:r>
        <w:t>Предметом правового регулирования Указа является порядок организации и проведения конкурсов на определение юридических лиц, обеспечивающих реализацию исключительного права государства на осуществление импорта алкогольной продукции (далее - конкурсы).</w:t>
      </w:r>
    </w:p>
    <w:p w:rsidR="001B7279" w:rsidRDefault="00774934">
      <w:pPr>
        <w:pStyle w:val="20"/>
        <w:shd w:val="clear" w:color="auto" w:fill="auto"/>
        <w:spacing w:before="0" w:line="341" w:lineRule="exact"/>
        <w:ind w:firstLine="760"/>
      </w:pPr>
      <w:r>
        <w:t>В частности, Указом предусматривается, что организация и проведение конкурсов осуществляется Межведомственной комиссией по организации и проведению конкурсов на определение юридических лиц, обеспечивающих реализацию исключительного права государства на осуществление импорта алкогольной продукции (далее - Межведомственная комиссия).</w:t>
      </w:r>
    </w:p>
    <w:p w:rsidR="001B7279" w:rsidRDefault="00774934">
      <w:pPr>
        <w:pStyle w:val="20"/>
        <w:shd w:val="clear" w:color="auto" w:fill="auto"/>
        <w:spacing w:before="0" w:line="341" w:lineRule="exact"/>
        <w:ind w:firstLine="760"/>
      </w:pPr>
      <w:r>
        <w:t>Межведомственная комиссия является постоянно действующим коллегиальным органом, в состав которой входят представители Управления делами Президента Республики Беларусь, Комитета государственной безопасности, Министерства антимонопольного регулирования и торговли, Министерства внутренних дел, Министерства здравоохранения, Министерства по налогам и сборам, Министерства финансов, Министерства экономики, Государственного комитета по стандартизации, Государственного таможенного комитета, Белорусского государственного концерна пищевой промышленности «Белгоспищепром», Белорусского республиканского союза потребительских обществ.</w:t>
      </w:r>
    </w:p>
    <w:p w:rsidR="001B7279" w:rsidRDefault="00774934">
      <w:pPr>
        <w:pStyle w:val="20"/>
        <w:shd w:val="clear" w:color="auto" w:fill="auto"/>
        <w:spacing w:before="0" w:line="341" w:lineRule="exact"/>
        <w:ind w:firstLine="760"/>
      </w:pPr>
      <w:r>
        <w:t>Председателем Межведомственной комиссии является Министр антимонопольного регулирования и торговли. Персональный состав Межведомственной комиссии утверждается Президентом Республики Беларусь.</w:t>
      </w:r>
    </w:p>
    <w:p w:rsidR="001B7279" w:rsidRDefault="00774934">
      <w:pPr>
        <w:pStyle w:val="20"/>
        <w:shd w:val="clear" w:color="auto" w:fill="auto"/>
        <w:spacing w:before="0" w:line="341" w:lineRule="exact"/>
        <w:ind w:firstLine="760"/>
      </w:pPr>
      <w:r>
        <w:t>Кроме этого, в Указе определены:</w:t>
      </w:r>
    </w:p>
    <w:p w:rsidR="001B7279" w:rsidRDefault="00774934">
      <w:pPr>
        <w:pStyle w:val="20"/>
        <w:shd w:val="clear" w:color="auto" w:fill="auto"/>
        <w:spacing w:before="0" w:line="341" w:lineRule="exact"/>
        <w:ind w:firstLine="760"/>
      </w:pPr>
      <w:r>
        <w:t>полномочия Межведомственной комиссии;</w:t>
      </w:r>
    </w:p>
    <w:p w:rsidR="001B7279" w:rsidRDefault="00774934">
      <w:pPr>
        <w:pStyle w:val="20"/>
        <w:shd w:val="clear" w:color="auto" w:fill="auto"/>
        <w:spacing w:before="0" w:line="341" w:lineRule="exact"/>
        <w:ind w:firstLine="760"/>
      </w:pPr>
      <w:r>
        <w:t>порядок организации конкурса, в том числе требования к извещению;</w:t>
      </w:r>
    </w:p>
    <w:p w:rsidR="001B7279" w:rsidRDefault="00774934">
      <w:pPr>
        <w:pStyle w:val="20"/>
        <w:shd w:val="clear" w:color="auto" w:fill="auto"/>
        <w:spacing w:before="0" w:after="290" w:line="341" w:lineRule="exact"/>
        <w:ind w:firstLine="760"/>
      </w:pPr>
      <w:r>
        <w:t>порядок проведения конкурса, в том числе требования к содержанию и порядку представления участниками конкурса своих конкурсных предложений; случаи, в которых участники, представившие свои конкурсные предложения, не допускаются к участию в конкурсе; порядок оценки конкурсных предложений и выбора победителей, а также информирования участников конкурса и иных заинтересованных о принятых Межведомственной комиссией решениях.</w:t>
      </w:r>
    </w:p>
    <w:p w:rsidR="001B7279" w:rsidRDefault="00774934">
      <w:pPr>
        <w:pStyle w:val="20"/>
        <w:shd w:val="clear" w:color="auto" w:fill="auto"/>
        <w:spacing w:before="0" w:line="278" w:lineRule="exact"/>
        <w:ind w:left="6440"/>
        <w:jc w:val="right"/>
      </w:pPr>
      <w:r>
        <w:t>Пресс-центр инспекции МНС Республики Беларусь по Могилевской области тел.: 29 40 61</w:t>
      </w:r>
    </w:p>
    <w:sectPr w:rsidR="001B7279">
      <w:pgSz w:w="11900" w:h="16840"/>
      <w:pgMar w:top="888" w:right="532" w:bottom="888" w:left="10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934" w:rsidRDefault="00774934">
      <w:r>
        <w:separator/>
      </w:r>
    </w:p>
  </w:endnote>
  <w:endnote w:type="continuationSeparator" w:id="0">
    <w:p w:rsidR="00774934" w:rsidRDefault="0077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934" w:rsidRDefault="00774934"/>
  </w:footnote>
  <w:footnote w:type="continuationSeparator" w:id="0">
    <w:p w:rsidR="00774934" w:rsidRDefault="007749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79"/>
    <w:rsid w:val="001B7279"/>
    <w:rsid w:val="00774934"/>
    <w:rsid w:val="008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04CFD-FEC6-4842-82CC-54A8DEED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46" w:lineRule="exact"/>
      <w:ind w:hanging="202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46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Воронич Дарья Сергеевна</dc:creator>
  <cp:keywords/>
  <cp:lastModifiedBy>Admin</cp:lastModifiedBy>
  <cp:revision>2</cp:revision>
  <dcterms:created xsi:type="dcterms:W3CDTF">2024-08-21T13:04:00Z</dcterms:created>
  <dcterms:modified xsi:type="dcterms:W3CDTF">2024-08-21T13:04:00Z</dcterms:modified>
</cp:coreProperties>
</file>