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5A23">
      <w:pPr>
        <w:pStyle w:val="newncpi"/>
        <w:ind w:firstLine="0"/>
        <w:jc w:val="center"/>
        <w:divId w:val="1587495214"/>
      </w:pPr>
      <w:bookmarkStart w:id="0" w:name="_GoBack"/>
      <w:bookmarkEnd w:id="0"/>
      <w:r>
        <w:t> </w:t>
      </w:r>
    </w:p>
    <w:p w:rsidR="00000000" w:rsidRDefault="009C5A23">
      <w:pPr>
        <w:pStyle w:val="newncpi"/>
        <w:ind w:firstLine="0"/>
        <w:jc w:val="center"/>
        <w:divId w:val="1587495214"/>
      </w:pPr>
      <w:bookmarkStart w:id="1" w:name="a7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27 ноября 2000 г.</w:t>
      </w:r>
      <w:r>
        <w:rPr>
          <w:rStyle w:val="number"/>
        </w:rPr>
        <w:t xml:space="preserve"> № 631</w:t>
      </w:r>
    </w:p>
    <w:p w:rsidR="00000000" w:rsidRDefault="009C5A23">
      <w:pPr>
        <w:pStyle w:val="title"/>
        <w:divId w:val="1587495214"/>
      </w:pPr>
      <w:r>
        <w:rPr>
          <w:color w:val="000080"/>
        </w:rPr>
        <w:t>О дополнительных мерах по повышению заработной платы и предоставлению льготных кредитов отдельным категориям граждан</w:t>
      </w:r>
    </w:p>
    <w:p w:rsidR="00000000" w:rsidRDefault="009C5A23">
      <w:pPr>
        <w:pStyle w:val="changei"/>
        <w:divId w:val="1587495214"/>
      </w:pPr>
      <w:r>
        <w:t>Изменения и дополнения:</w:t>
      </w:r>
    </w:p>
    <w:p w:rsidR="00000000" w:rsidRDefault="009C5A23">
      <w:pPr>
        <w:pStyle w:val="changeadd"/>
        <w:divId w:val="1587495214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января 2002 г. № 4 (Национальный реестр правовых актов Республики Беларусь, 2002 г., № 5, 1/3368);</w:t>
      </w:r>
    </w:p>
    <w:p w:rsidR="00000000" w:rsidRDefault="009C5A23">
      <w:pPr>
        <w:pStyle w:val="changeadd"/>
        <w:divId w:val="1587495214"/>
      </w:pPr>
      <w:hyperlink r:id="rId5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2004 г. № 447 (</w:t>
      </w:r>
      <w:r>
        <w:t>Национальный реестр правовых актов Республики Беларусь, 2004 г., № 144, 1/5856);</w:t>
      </w:r>
    </w:p>
    <w:p w:rsidR="00000000" w:rsidRDefault="009C5A23">
      <w:pPr>
        <w:pStyle w:val="changeadd"/>
        <w:divId w:val="1587495214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марта 2007 г. № 147 (Национальный реестр правовых актов Республики Беларусь, 2007 г</w:t>
      </w:r>
      <w:r>
        <w:t>., № 79, 1/8444);</w:t>
      </w:r>
    </w:p>
    <w:p w:rsidR="00000000" w:rsidRDefault="009C5A23">
      <w:pPr>
        <w:pStyle w:val="changeadd"/>
        <w:divId w:val="1587495214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2010 г. № 448 (Национальный реестр правовых актов Республики Беларусь, 2010 г., № 212, 1/11907);</w:t>
      </w:r>
    </w:p>
    <w:p w:rsidR="00000000" w:rsidRDefault="009C5A23">
      <w:pPr>
        <w:pStyle w:val="changeadd"/>
        <w:divId w:val="1587495214"/>
      </w:pPr>
      <w:hyperlink r:id="rId8" w:anchor="a3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сентября 2011 г. № 439 (Национальный реестр правовых актов Республики Беларусь, 2011 г., № 113, 1/12967);</w:t>
      </w:r>
    </w:p>
    <w:p w:rsidR="00000000" w:rsidRDefault="009C5A23">
      <w:pPr>
        <w:pStyle w:val="changeadd"/>
        <w:divId w:val="1587495214"/>
      </w:pPr>
      <w:hyperlink r:id="rId9" w:anchor="a2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</w:t>
      </w:r>
      <w:r>
        <w:t>декабря 2011 г. № 621 (Национальный реестр правовых актов Республики Беларусь, 2012 г., № 8, 1/13223);</w:t>
      </w:r>
    </w:p>
    <w:p w:rsidR="00000000" w:rsidRDefault="009C5A23">
      <w:pPr>
        <w:pStyle w:val="changeadd"/>
        <w:divId w:val="1587495214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февраля 2012 г. № 102 (Национальный реестр правовых актов Ре</w:t>
      </w:r>
      <w:r>
        <w:t>спублики Беларусь, 2012 г., № 25, 1/13347);</w:t>
      </w:r>
    </w:p>
    <w:p w:rsidR="00000000" w:rsidRDefault="009C5A23">
      <w:pPr>
        <w:pStyle w:val="changeadd"/>
        <w:divId w:val="1587495214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2014 г. № 49 (Национальный правовой Интернет-портал Республики Беларусь, 30.01.2014, 1/14788);</w:t>
      </w:r>
    </w:p>
    <w:p w:rsidR="00000000" w:rsidRDefault="009C5A23">
      <w:pPr>
        <w:pStyle w:val="changeadd"/>
        <w:divId w:val="1587495214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января 2019 г. № 27 (Национальный правовой Интернет-портал Республики Беларусь, 22.01.2019, 1/18150)</w:t>
      </w:r>
    </w:p>
    <w:p w:rsidR="00000000" w:rsidRDefault="009C5A23">
      <w:pPr>
        <w:pStyle w:val="preamble"/>
        <w:divId w:val="1587495214"/>
      </w:pPr>
      <w:r>
        <w:t> </w:t>
      </w:r>
    </w:p>
    <w:p w:rsidR="00000000" w:rsidRDefault="009C5A23">
      <w:pPr>
        <w:pStyle w:val="preamble"/>
        <w:divId w:val="1587495214"/>
      </w:pPr>
      <w:r>
        <w:t xml:space="preserve">В целях повышения жизненного уровня работников организаций, финансируемых из </w:t>
      </w:r>
      <w:r>
        <w:t>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</w:t>
      </w:r>
      <w:r>
        <w:t>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организации, финансируемые из бюджета, воинские части, Следственный комитет, </w:t>
      </w:r>
      <w:r>
        <w:t>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</w:t>
      </w:r>
      <w:hyperlink w:anchor="a8" w:tooltip="+" w:history="1">
        <w:r>
          <w:rPr>
            <w:rStyle w:val="a3"/>
          </w:rPr>
          <w:t>*</w:t>
        </w:r>
      </w:hyperlink>
      <w:r>
        <w:t xml:space="preserve">, </w:t>
      </w:r>
      <w:r>
        <w:rPr>
          <w:rStyle w:val="razr"/>
        </w:rPr>
        <w:t>постановляю:</w:t>
      </w:r>
    </w:p>
    <w:p w:rsidR="00000000" w:rsidRDefault="009C5A23">
      <w:pPr>
        <w:pStyle w:val="snoskiline"/>
        <w:divId w:val="1587495214"/>
      </w:pPr>
      <w:r>
        <w:t>__________________</w:t>
      </w:r>
      <w:r>
        <w:t>__________</w:t>
      </w:r>
    </w:p>
    <w:p w:rsidR="00000000" w:rsidRDefault="009C5A23">
      <w:pPr>
        <w:pStyle w:val="snoski"/>
        <w:divId w:val="1587495214"/>
      </w:pPr>
      <w:bookmarkStart w:id="2" w:name="a8"/>
      <w:bookmarkEnd w:id="2"/>
      <w:r>
        <w:t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</w:t>
      </w:r>
      <w:r>
        <w:t>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000000" w:rsidRDefault="009C5A23">
      <w:pPr>
        <w:pStyle w:val="newncpi"/>
        <w:divId w:val="1587495214"/>
      </w:pPr>
      <w:r>
        <w:t> </w:t>
      </w:r>
    </w:p>
    <w:p w:rsidR="00000000" w:rsidRDefault="009C5A23">
      <w:pPr>
        <w:pStyle w:val="point"/>
        <w:divId w:val="1587495214"/>
      </w:pPr>
      <w:r>
        <w:t>1. Исключен.</w:t>
      </w:r>
    </w:p>
    <w:p w:rsidR="00000000" w:rsidRDefault="009C5A23">
      <w:pPr>
        <w:pStyle w:val="point"/>
        <w:divId w:val="1587495214"/>
      </w:pPr>
      <w:bookmarkStart w:id="3" w:name="a3"/>
      <w:bookmarkEnd w:id="3"/>
      <w:r>
        <w:t>2. Предоставлять выпускникам государственных учреждений образования и учреждений образова</w:t>
      </w:r>
      <w:r>
        <w:t>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</w:t>
      </w:r>
      <w:r>
        <w:t xml:space="preserve">строфы на </w:t>
      </w:r>
      <w:r>
        <w:lastRenderedPageBreak/>
        <w:t>Чернобыльской АЭС, согласно утверждаемому Правительством Республики Беларусь</w:t>
      </w:r>
      <w:r>
        <w:t xml:space="preserve"> </w:t>
      </w:r>
      <w:hyperlink r:id="rId13" w:anchor="a2" w:tooltip="+" w:history="1">
        <w:r>
          <w:rPr>
            <w:rStyle w:val="a3"/>
          </w:rPr>
          <w:t>Перечню</w:t>
        </w:r>
      </w:hyperlink>
      <w:r>
        <w:t xml:space="preserve"> территорий (населенных пунктов и других объектов), относящихся к зонам радиоактивного загрязнения, независимо </w:t>
      </w:r>
      <w:r>
        <w:t>от места жительства родителей, в организациях, финансируемых из бюджета, воинских частях,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организациях потребите</w:t>
      </w:r>
      <w:r>
        <w:t>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</w:t>
      </w:r>
      <w:r>
        <w:t>охранение», - в течение двух лет 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</w:t>
      </w:r>
      <w:r>
        <w:t>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</w:p>
    <w:p w:rsidR="00000000" w:rsidRDefault="009C5A23">
      <w:pPr>
        <w:pStyle w:val="point"/>
        <w:divId w:val="1587495214"/>
      </w:pPr>
      <w:r>
        <w:t>3. Установить, что:</w:t>
      </w:r>
    </w:p>
    <w:p w:rsidR="00000000" w:rsidRDefault="009C5A23">
      <w:pPr>
        <w:pStyle w:val="underpoint"/>
        <w:divId w:val="1587495214"/>
      </w:pPr>
      <w:r>
        <w:t>3.1. льготные кредиты в соответствии с настоящим Указом предоставляются открытым акцио</w:t>
      </w:r>
      <w:r>
        <w:t xml:space="preserve">нерным обществом «Сберегательный банк «Беларусбанк»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</w:t>
      </w:r>
      <w:r>
        <w:t>Национального банка Республики Беларусь;</w:t>
      </w:r>
    </w:p>
    <w:p w:rsidR="00000000" w:rsidRDefault="009C5A23">
      <w:pPr>
        <w:pStyle w:val="underpoint"/>
        <w:divId w:val="1587495214"/>
      </w:pPr>
      <w:r>
        <w:t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</w:t>
      </w:r>
      <w:r>
        <w:t>я;</w:t>
      </w:r>
    </w:p>
    <w:p w:rsidR="00000000" w:rsidRDefault="009C5A23">
      <w:pPr>
        <w:pStyle w:val="underpoint"/>
        <w:divId w:val="1587495214"/>
      </w:pPr>
      <w:bookmarkStart w:id="4" w:name="a11"/>
      <w:bookmarkEnd w:id="4"/>
      <w:r>
        <w:t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</w:t>
      </w:r>
      <w:r>
        <w:t xml:space="preserve"> комитета, 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</w:t>
      </w:r>
      <w:r>
        <w:t>осударственных учреждений образования и учреждений образования потребительской кооперации, получившие среднее специальное, высшее образование.</w:t>
      </w:r>
    </w:p>
    <w:p w:rsidR="00000000" w:rsidRDefault="009C5A23">
      <w:pPr>
        <w:pStyle w:val="newncpi"/>
        <w:divId w:val="1587495214"/>
      </w:pPr>
      <w:r>
        <w:t>Утвержденные списки в месячный срок с даты их утверждения представляются в открытое акционерное общество «Сберега</w:t>
      </w:r>
      <w:r>
        <w:t>тельный банк «Беларусбанк</w:t>
      </w:r>
      <w:r>
        <w:t>»</w:t>
      </w:r>
      <w:r>
        <w:t>;</w:t>
      </w:r>
    </w:p>
    <w:p w:rsidR="00000000" w:rsidRDefault="009C5A23">
      <w:pPr>
        <w:pStyle w:val="underpoint"/>
        <w:divId w:val="1587495214"/>
      </w:pPr>
      <w:r>
        <w:t>3.4. компенсация открытому акционерному обществу «Сберегательный банк «Беларусбанк» потерь за период пользования гражданами льготными кредитами осуществляется в размере разницы между ставкой рефинансирования Национального банка,</w:t>
      </w:r>
      <w:r>
        <w:t xml:space="preserve">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000000" w:rsidRDefault="009C5A23">
      <w:pPr>
        <w:pStyle w:val="point"/>
        <w:divId w:val="1587495214"/>
      </w:pPr>
      <w:r>
        <w:t>4. Образовать в республиканском бюджете, бюджетах областей и г. </w:t>
      </w:r>
      <w:r>
        <w:t>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000000" w:rsidRDefault="009C5A23">
      <w:pPr>
        <w:pStyle w:val="newncpi"/>
        <w:divId w:val="1587495214"/>
      </w:pPr>
      <w:r>
        <w:t>Установить, что средства, получаемые в результате превыш</w:t>
      </w:r>
      <w:r>
        <w:t>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 w:rsidR="00000000" w:rsidRDefault="009C5A23">
      <w:pPr>
        <w:pStyle w:val="point"/>
        <w:divId w:val="1587495214"/>
      </w:pPr>
      <w:r>
        <w:t>5. Совету Министров Республики Беларусь:</w:t>
      </w:r>
    </w:p>
    <w:p w:rsidR="00000000" w:rsidRDefault="009C5A23">
      <w:pPr>
        <w:pStyle w:val="underpoint"/>
        <w:divId w:val="1587495214"/>
      </w:pPr>
      <w:r>
        <w:t>5.1. принять необходимые меры по выполнению настоящего Указа;</w:t>
      </w:r>
    </w:p>
    <w:p w:rsidR="00000000" w:rsidRDefault="009C5A23">
      <w:pPr>
        <w:pStyle w:val="underpoint"/>
        <w:divId w:val="1587495214"/>
      </w:pPr>
      <w:r>
        <w:lastRenderedPageBreak/>
        <w:t>5.2. в течение</w:t>
      </w:r>
      <w:r>
        <w:t xml:space="preserve">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000000" w:rsidRDefault="009C5A23">
      <w:pPr>
        <w:pStyle w:val="underpoint"/>
        <w:divId w:val="1587495214"/>
      </w:pPr>
      <w:r>
        <w:t>5.3. до 15 декабря 2000 г. утвердить порядок формирования и использования средств стабилизационных фондов, об</w:t>
      </w:r>
      <w:r>
        <w:t>разуемых в республиканском бюджете, бюджетах областей и г. Минска в соответствии с настоящим Указом.</w:t>
      </w:r>
    </w:p>
    <w:p w:rsidR="00000000" w:rsidRDefault="009C5A23">
      <w:pPr>
        <w:pStyle w:val="point"/>
        <w:divId w:val="1587495214"/>
      </w:pPr>
      <w:r>
        <w:t xml:space="preserve">6. Национальному банку Республики Беларусь предусмотреть, что кредиты, предоставляемые в соответствии с </w:t>
      </w:r>
      <w:hyperlink w:anchor="a3" w:tooltip="+" w:history="1">
        <w:r>
          <w:rPr>
            <w:rStyle w:val="a3"/>
          </w:rPr>
          <w:t>пунктом 2</w:t>
        </w:r>
      </w:hyperlink>
      <w:r>
        <w:t xml:space="preserve"> настоящег</w:t>
      </w:r>
      <w:r>
        <w:t>о Указа, являются инвестиционными и подлежат льготированию в установленном законодательством порядке.</w:t>
      </w:r>
    </w:p>
    <w:p w:rsidR="00000000" w:rsidRDefault="009C5A23">
      <w:pPr>
        <w:pStyle w:val="point"/>
        <w:divId w:val="1587495214"/>
      </w:pPr>
      <w:r>
        <w:t>7. Контроль за выполнением настоящего Указа возложить на Комитет государственного контроля.</w:t>
      </w:r>
    </w:p>
    <w:p w:rsidR="00000000" w:rsidRDefault="009C5A23">
      <w:pPr>
        <w:pStyle w:val="point"/>
        <w:divId w:val="1587495214"/>
      </w:pPr>
      <w:r>
        <w:t>8. Настоящий Указ вступает в силу со дня его официального опуб</w:t>
      </w:r>
      <w:r>
        <w:t>ликования.</w:t>
      </w:r>
    </w:p>
    <w:p w:rsidR="00000000" w:rsidRDefault="009C5A23">
      <w:pPr>
        <w:pStyle w:val="newncpi"/>
        <w:divId w:val="158749521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58749521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5A2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5A2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C5A23" w:rsidRDefault="009C5A23">
      <w:pPr>
        <w:pStyle w:val="newncpi0"/>
        <w:divId w:val="1587495214"/>
      </w:pPr>
      <w:r>
        <w:t> </w:t>
      </w:r>
    </w:p>
    <w:sectPr w:rsidR="009C5A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A"/>
    <w:rsid w:val="003F6055"/>
    <w:rsid w:val="009C5A23"/>
    <w:rsid w:val="009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ECD4-34DE-4034-8596-7F3EE622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21940&amp;a=32" TargetMode="External"/><Relationship Id="rId13" Type="http://schemas.openxmlformats.org/officeDocument/2006/relationships/hyperlink" Target="file:///C:\Users\Admin\Downloads\tx.dll%3fd=449255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194154&amp;a=1" TargetMode="External"/><Relationship Id="rId12" Type="http://schemas.openxmlformats.org/officeDocument/2006/relationships/hyperlink" Target="file:///C:\Users\Admin\Downloads\tx.dll%3fd=39147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95733&amp;a=1" TargetMode="External"/><Relationship Id="rId11" Type="http://schemas.openxmlformats.org/officeDocument/2006/relationships/hyperlink" Target="file:///C:\Users\Admin\Downloads\tx.dll%3fd=274962&amp;a=1" TargetMode="External"/><Relationship Id="rId5" Type="http://schemas.openxmlformats.org/officeDocument/2006/relationships/hyperlink" Target="file:///C:\Users\Admin\Downloads\tx.dll%3fd=73707&amp;a=2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dmin\Downloads\tx.dll%3fd=232719&amp;a=1" TargetMode="External"/><Relationship Id="rId4" Type="http://schemas.openxmlformats.org/officeDocument/2006/relationships/hyperlink" Target="file:///C:\Users\Admin\Downloads\tx.dll%3fd=42475&amp;a=1" TargetMode="External"/><Relationship Id="rId9" Type="http://schemas.openxmlformats.org/officeDocument/2006/relationships/hyperlink" Target="file:///C:\Users\Admin\Downloads\tx.dll%3fd=229403&amp;a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2022-12-05T09:27:00Z</dcterms:created>
  <dcterms:modified xsi:type="dcterms:W3CDTF">2022-12-05T09:27:00Z</dcterms:modified>
</cp:coreProperties>
</file>