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6A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ПРОФЕССИОНАЛЬНЫХ ПЕНСИЯХ</w:t>
      </w:r>
    </w:p>
    <w:p w:rsidR="000C5879" w:rsidRPr="00B754FD" w:rsidRDefault="000C5879" w:rsidP="00B754FD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374D" w:rsidRDefault="00524C6A" w:rsidP="00B754FD">
      <w:pPr>
        <w:widowControl w:val="0"/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1" w:name="2"/>
      <w:bookmarkStart w:id="2" w:name="3"/>
      <w:bookmarkStart w:id="3" w:name="12"/>
      <w:bookmarkEnd w:id="1"/>
      <w:bookmarkEnd w:id="2"/>
      <w:bookmarkEnd w:id="3"/>
      <w:r w:rsidRPr="00B754FD">
        <w:rPr>
          <w:rFonts w:ascii="Times New Roman" w:hAnsi="Times New Roman" w:cs="Times New Roman"/>
          <w:color w:val="000000"/>
          <w:sz w:val="28"/>
          <w:szCs w:val="28"/>
        </w:rPr>
        <w:t> </w:t>
      </w:r>
      <w:bookmarkStart w:id="4" w:name="13"/>
      <w:bookmarkEnd w:id="4"/>
      <w:r w:rsidR="000C5879">
        <w:rPr>
          <w:rFonts w:ascii="Times New Roman" w:hAnsi="Times New Roman" w:cs="Times New Roman"/>
          <w:color w:val="000000"/>
          <w:sz w:val="28"/>
          <w:szCs w:val="28"/>
        </w:rPr>
        <w:t xml:space="preserve">Ленинский районный отдел г. Бобруйска Могилевского областного управления Фонда социальной защиты населения </w:t>
      </w:r>
      <w:r w:rsidRPr="00B754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</w:t>
      </w:r>
      <w:r w:rsidR="00341C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оставляет </w:t>
      </w:r>
      <w:r w:rsidRPr="00B754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</w:t>
      </w:r>
      <w:r w:rsidR="00341C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ы</w:t>
      </w:r>
      <w:r w:rsidR="000C58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41C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вопросы </w:t>
      </w:r>
      <w:r w:rsidRPr="00B754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 порядке назначения и выплаты досрочной и дополнительной профессиональной пенсии. </w:t>
      </w:r>
      <w:bookmarkStart w:id="5" w:name="14"/>
      <w:bookmarkEnd w:id="5"/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4FD">
        <w:rPr>
          <w:rFonts w:ascii="Times New Roman" w:hAnsi="Times New Roman" w:cs="Times New Roman"/>
          <w:color w:val="000000"/>
          <w:sz w:val="28"/>
          <w:szCs w:val="28"/>
        </w:rPr>
        <w:t> </w:t>
      </w:r>
      <w:bookmarkStart w:id="6" w:name="15"/>
      <w:bookmarkEnd w:id="6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профессиональное пенсионное страхование?</w:t>
      </w:r>
    </w:p>
    <w:p w:rsidR="00341CC7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16"/>
      <w:bookmarkEnd w:id="7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 пенсионное страхование введено в Республике Беларусь с 2009 года</w:t>
      </w:r>
      <w:r w:rsidRPr="00100FE3">
        <w:rPr>
          <w:rFonts w:ascii="Arial" w:hAnsi="Arial" w:cs="Arial"/>
          <w:i/>
          <w:iCs/>
          <w:color w:val="121212"/>
          <w:sz w:val="26"/>
          <w:szCs w:val="26"/>
          <w:shd w:val="clear" w:color="auto" w:fill="FFFFFF"/>
        </w:rPr>
        <w:t>.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 пенсионное страхование - это система установленных государством отношений, которые заключаются</w:t>
      </w:r>
      <w:bookmarkStart w:id="8" w:name="17"/>
      <w:bookmarkEnd w:id="8"/>
      <w:r w:rsidR="00341C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4FD">
        <w:rPr>
          <w:rFonts w:ascii="Times New Roman" w:hAnsi="Times New Roman" w:cs="Times New Roman"/>
          <w:color w:val="000000"/>
          <w:sz w:val="28"/>
          <w:szCs w:val="28"/>
        </w:rPr>
        <w:t>1) в уплате работодателями взносов на профессиональное пенсионное страхование за работников, занятых в особых условиях труда и отдельными видами профессиональной деятельности (далее - особые условия труда);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18"/>
      <w:bookmarkEnd w:id="9"/>
      <w:r w:rsidRPr="00B754FD">
        <w:rPr>
          <w:rFonts w:ascii="Times New Roman" w:hAnsi="Times New Roman" w:cs="Times New Roman"/>
          <w:color w:val="000000"/>
          <w:sz w:val="28"/>
          <w:szCs w:val="28"/>
        </w:rPr>
        <w:t>2) формировании средств за счет взносов на профессиональное пенсионное страхование;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19"/>
      <w:bookmarkEnd w:id="10"/>
      <w:r w:rsidRPr="00B754FD">
        <w:rPr>
          <w:rFonts w:ascii="Times New Roman" w:hAnsi="Times New Roman" w:cs="Times New Roman"/>
          <w:color w:val="000000"/>
          <w:sz w:val="28"/>
          <w:szCs w:val="28"/>
        </w:rPr>
        <w:t>3) использовании этих средств для выплаты пенсий в связи с особыми условиями труда.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20"/>
      <w:bookmarkEnd w:id="11"/>
      <w:r w:rsidRPr="00B754FD">
        <w:rPr>
          <w:rFonts w:ascii="Times New Roman" w:hAnsi="Times New Roman" w:cs="Times New Roman"/>
          <w:color w:val="000000"/>
          <w:sz w:val="28"/>
          <w:szCs w:val="28"/>
        </w:rPr>
        <w:t> </w:t>
      </w:r>
      <w:bookmarkStart w:id="12" w:name="21"/>
      <w:bookmarkEnd w:id="12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Какой размер взносов на профессиональное пенсионное страхование уплачивает работодатель и как формируются пенсионные сбережения работника? Как работник может получить свои пенсионные сбережения?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22"/>
      <w:bookmarkEnd w:id="13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Уплата взносов на профессиональное пенсионное страхование осуществляется работодателями по установленным размерам. Размеры взносов зависят от категории работников, подлежащих профессиональному пенсионному страхованию.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23"/>
      <w:bookmarkEnd w:id="14"/>
      <w:r w:rsidRPr="00B754FD">
        <w:rPr>
          <w:rFonts w:ascii="Times New Roman" w:hAnsi="Times New Roman" w:cs="Times New Roman"/>
          <w:color w:val="000000"/>
          <w:sz w:val="28"/>
          <w:szCs w:val="28"/>
        </w:rPr>
        <w:t>Так, например, за работников, занятых на подземных работах, на работах с особо вредными и особо тяжелыми условиями труда размер взноса составляет 9%, за медицинских и педагогических работников - 4%.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24"/>
      <w:bookmarkEnd w:id="15"/>
      <w:r w:rsidRPr="00B754FD">
        <w:rPr>
          <w:rFonts w:ascii="Times New Roman" w:hAnsi="Times New Roman" w:cs="Times New Roman"/>
          <w:color w:val="000000"/>
          <w:sz w:val="28"/>
          <w:szCs w:val="28"/>
        </w:rPr>
        <w:t>На сумму уплаченных взносов ежегодно начисляется доход от размещения средств профессионального пенсионного страхования. При этом доход начисляется не только на сумму уплаченных работодателем взносов, но и на сумму доходности прошлых лет, т.е. доход начисляется ежегодно на всю сумму имеющихся пенсионных сбережений.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25"/>
      <w:bookmarkEnd w:id="16"/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Пенсионные сбережения (с учетом доходности) застрахованное лицо может получить в виде </w:t>
      </w:r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 пенсии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26"/>
      <w:bookmarkEnd w:id="17"/>
      <w:r w:rsidRPr="00B754FD">
        <w:rPr>
          <w:rFonts w:ascii="Times New Roman" w:hAnsi="Times New Roman" w:cs="Times New Roman"/>
          <w:color w:val="000000"/>
          <w:sz w:val="28"/>
          <w:szCs w:val="28"/>
        </w:rPr>
        <w:t> </w:t>
      </w:r>
      <w:bookmarkStart w:id="18" w:name="27"/>
      <w:bookmarkEnd w:id="18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Чем профессиональные пенсии отличаются от пенсий за работу в особых условиях труда, назначаемых органами по труду, занятости и социальной защите?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28"/>
      <w:bookmarkEnd w:id="19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С 2009 года наряду с </w:t>
      </w:r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трудовыми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пенсиями по возрасту за работу с особыми условиями труда и за выслугу лет выплачиваются </w:t>
      </w:r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профессиональные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пенсии.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29"/>
      <w:bookmarkEnd w:id="20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Трудовая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пенсия по возрасту за работу с особыми условиями труда или за выслугу лет назначается органами по труду, занятости и социальной защите по нормам Закона № 1596-XII. Указанная пенсия назначается из средств общей пенсионной системы. Общая пенсионная система в стране действует на принципе текущего финансирования.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30"/>
      <w:bookmarkEnd w:id="21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Профессиональная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пенсия назначается органами Фонда социальной защиты населения в соответствии с Законом № 322-З. Е</w:t>
      </w:r>
      <w:r w:rsidR="00C949E9" w:rsidRPr="00B754F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размер устанавливается, исходя</w:t>
      </w:r>
      <w:r w:rsidR="00341CC7">
        <w:rPr>
          <w:rFonts w:ascii="Times New Roman" w:hAnsi="Times New Roman" w:cs="Times New Roman"/>
          <w:color w:val="000000"/>
          <w:sz w:val="28"/>
          <w:szCs w:val="28"/>
        </w:rPr>
        <w:t xml:space="preserve"> из суммы пенсионных сбережений.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31"/>
      <w:bookmarkEnd w:id="22"/>
      <w:r w:rsidRPr="00B754FD">
        <w:rPr>
          <w:rFonts w:ascii="Times New Roman" w:hAnsi="Times New Roman" w:cs="Times New Roman"/>
          <w:color w:val="000000"/>
          <w:sz w:val="28"/>
          <w:szCs w:val="28"/>
        </w:rPr>
        <w:t> </w:t>
      </w:r>
      <w:bookmarkStart w:id="23" w:name="32"/>
      <w:bookmarkEnd w:id="23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Какие виды профессиональных пенсий существуют?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33"/>
      <w:bookmarkEnd w:id="24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два вида профессиональных пенсий: </w:t>
      </w:r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досрочные и дополнительные</w:t>
      </w:r>
      <w:r w:rsidR="00341C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34"/>
      <w:bookmarkEnd w:id="25"/>
      <w:r w:rsidRPr="00B754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Чтобы получить право на </w:t>
      </w:r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досрочную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профессиональную пенсию, необходимо: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35"/>
      <w:bookmarkEnd w:id="26"/>
      <w:r w:rsidRPr="00B754FD">
        <w:rPr>
          <w:rFonts w:ascii="Times New Roman" w:hAnsi="Times New Roman" w:cs="Times New Roman"/>
          <w:color w:val="000000"/>
          <w:sz w:val="28"/>
          <w:szCs w:val="28"/>
        </w:rPr>
        <w:t>- иметь необходимую продолжительность стажа работы в особых условиях труда и требуемый возраст;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36"/>
      <w:bookmarkEnd w:id="27"/>
      <w:r w:rsidRPr="00B754FD">
        <w:rPr>
          <w:rFonts w:ascii="Times New Roman" w:hAnsi="Times New Roman" w:cs="Times New Roman"/>
          <w:color w:val="000000"/>
          <w:sz w:val="28"/>
          <w:szCs w:val="28"/>
        </w:rPr>
        <w:t>- иметь пенсионные сбережения.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37"/>
      <w:bookmarkEnd w:id="28"/>
      <w:r w:rsidRPr="00B754FD">
        <w:rPr>
          <w:rFonts w:ascii="Times New Roman" w:hAnsi="Times New Roman" w:cs="Times New Roman"/>
          <w:color w:val="000000"/>
          <w:sz w:val="28"/>
          <w:szCs w:val="28"/>
        </w:rPr>
        <w:t>Для каждой категории работников законодательством установлен свой стаж и возраст.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38"/>
      <w:bookmarkStart w:id="30" w:name="39"/>
      <w:bookmarkEnd w:id="29"/>
      <w:bookmarkEnd w:id="30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От чего зависит размер досрочной профессиональной пенсии? В течение какого периода она выплачивается?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40"/>
      <w:bookmarkEnd w:id="31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Досрочная профессиональная пенсия назначается и выплачивается застрахованным лицам </w:t>
      </w:r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 достижения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общеустановленного пенсионного возраста. Размер досрочной профессиональной пенсии определяется путем деления суммы пенсионных сбережений на </w:t>
      </w:r>
      <w:r w:rsidR="00D00644">
        <w:rPr>
          <w:rFonts w:ascii="Times New Roman" w:hAnsi="Times New Roman" w:cs="Times New Roman"/>
          <w:color w:val="000000"/>
          <w:sz w:val="28"/>
          <w:szCs w:val="28"/>
        </w:rPr>
        <w:t>число месяцев досрочного пенсионного периода</w:t>
      </w:r>
      <w:r w:rsidR="00341C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760E">
        <w:rPr>
          <w:rFonts w:ascii="Times New Roman" w:hAnsi="Times New Roman" w:cs="Times New Roman"/>
          <w:color w:val="000000"/>
          <w:sz w:val="28"/>
          <w:szCs w:val="28"/>
        </w:rPr>
        <w:t>Досрочный пенсионный период – период с месяца, следующего за месяцем обращения, по месяц достижения им общеуста</w:t>
      </w:r>
      <w:r w:rsidR="00341CC7">
        <w:rPr>
          <w:rFonts w:ascii="Times New Roman" w:hAnsi="Times New Roman" w:cs="Times New Roman"/>
          <w:color w:val="000000"/>
          <w:sz w:val="28"/>
          <w:szCs w:val="28"/>
        </w:rPr>
        <w:t>новленного пенсионного возраста.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41"/>
      <w:bookmarkEnd w:id="32"/>
      <w:r w:rsidRPr="00B754FD">
        <w:rPr>
          <w:rFonts w:ascii="Times New Roman" w:hAnsi="Times New Roman" w:cs="Times New Roman"/>
          <w:color w:val="000000"/>
          <w:sz w:val="28"/>
          <w:szCs w:val="28"/>
        </w:rPr>
        <w:t>Достигнув общеустановленного пенсионного возраста, застрахованное лицо обращается за трудовой пенсией по возрасту.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42"/>
      <w:bookmarkEnd w:id="33"/>
      <w:r w:rsidRPr="00B754FD">
        <w:rPr>
          <w:rFonts w:ascii="Times New Roman" w:hAnsi="Times New Roman" w:cs="Times New Roman"/>
          <w:color w:val="000000"/>
          <w:sz w:val="28"/>
          <w:szCs w:val="28"/>
        </w:rPr>
        <w:t> </w:t>
      </w:r>
      <w:bookmarkStart w:id="34" w:name="43"/>
      <w:bookmarkEnd w:id="34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Кто может воспользоваться правом на дополнительную профессиональную пенсию?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44"/>
      <w:bookmarkEnd w:id="35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Дополнительная профессиональная пенсия назначается застрахованным лицам </w:t>
      </w:r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 достижения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общеустановленного пенсионного возраста</w:t>
      </w:r>
      <w:r w:rsidR="00341C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45"/>
      <w:bookmarkEnd w:id="36"/>
      <w:r w:rsidRPr="00B754FD">
        <w:rPr>
          <w:rFonts w:ascii="Times New Roman" w:hAnsi="Times New Roman" w:cs="Times New Roman"/>
          <w:color w:val="000000"/>
          <w:sz w:val="28"/>
          <w:szCs w:val="28"/>
        </w:rPr>
        <w:t>Если работник не приобрел права на досрочную профессиональную пенсию в связи с недостаточной продолжительностью профессионального стажа или его пенсионные сбережения не израсходованы на выплату ему трудовой пенсии по возрасту за работу с особыми условиями труда или за выслугу лет, накопленные пенсионные сбережения ему будут выплачиваться в виде дополнительной профессиональной пенсии.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46"/>
      <w:bookmarkStart w:id="38" w:name="49"/>
      <w:bookmarkStart w:id="39" w:name="59"/>
      <w:bookmarkEnd w:id="37"/>
      <w:bookmarkEnd w:id="38"/>
      <w:bookmarkEnd w:id="39"/>
      <w:r w:rsidRPr="00B754FD">
        <w:rPr>
          <w:rFonts w:ascii="Times New Roman" w:hAnsi="Times New Roman" w:cs="Times New Roman"/>
          <w:color w:val="000000"/>
          <w:sz w:val="28"/>
          <w:szCs w:val="28"/>
        </w:rPr>
        <w:t> </w:t>
      </w:r>
      <w:bookmarkStart w:id="40" w:name="60"/>
      <w:bookmarkEnd w:id="40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Куда следует обратиться и какие документы необходимо представить для назначения досрочной или дополнительной профессиональной пенсии?</w:t>
      </w:r>
    </w:p>
    <w:p w:rsidR="00524C6A" w:rsidRPr="00B754FD" w:rsidRDefault="00524C6A" w:rsidP="00B754FD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61"/>
      <w:bookmarkEnd w:id="41"/>
      <w:r w:rsidRPr="00B75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B754FD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о назначении досрочной или дополнительной профессиональной пенсии подается в территориальный орган Фонда социальной защиты населения по месту жительства либо фактического проживания застрахованного лица. Прием и регистрация заявления о назначении профессиональной пенсии осуществляются при предъявлении застрахованным лицом документа, удостоверяющего личность и постоянное проживание в Республике Беларусь.</w:t>
      </w:r>
    </w:p>
    <w:p w:rsidR="00B66947" w:rsidRDefault="00524C6A" w:rsidP="00B66947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2" w:name="62"/>
      <w:bookmarkEnd w:id="42"/>
      <w:r w:rsidRPr="00B754FD">
        <w:rPr>
          <w:rFonts w:ascii="Times New Roman" w:hAnsi="Times New Roman" w:cs="Times New Roman"/>
          <w:color w:val="000000"/>
          <w:sz w:val="28"/>
          <w:szCs w:val="28"/>
        </w:rPr>
        <w:t>Для реализации застрахованным лицом права на досрочную профессиональную пенсию помимо документа, удостоверяющего личность, представляется справка о стаже работы для назначения досрочной профессиональной пенсии установленной формы, выданная органом по труду, занятости и социальной защите</w:t>
      </w:r>
      <w:r w:rsidR="00341CC7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43" w:name="63"/>
      <w:bookmarkEnd w:id="43"/>
      <w:r w:rsidR="00B66947" w:rsidRPr="00B66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sectPr w:rsidR="00B66947" w:rsidSect="00341CC7">
      <w:headerReference w:type="default" r:id="rId6"/>
      <w:footerReference w:type="default" r:id="rId7"/>
      <w:pgSz w:w="11905" w:h="16837"/>
      <w:pgMar w:top="993" w:right="423" w:bottom="1133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6F" w:rsidRDefault="00A2326F">
      <w:pPr>
        <w:spacing w:after="0" w:line="240" w:lineRule="auto"/>
      </w:pPr>
      <w:r>
        <w:separator/>
      </w:r>
    </w:p>
  </w:endnote>
  <w:endnote w:type="continuationSeparator" w:id="0">
    <w:p w:rsidR="00A2326F" w:rsidRDefault="00A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6A" w:rsidRDefault="00524C6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6F" w:rsidRDefault="00A2326F">
      <w:pPr>
        <w:spacing w:after="0" w:line="240" w:lineRule="auto"/>
      </w:pPr>
      <w:r>
        <w:separator/>
      </w:r>
    </w:p>
  </w:footnote>
  <w:footnote w:type="continuationSeparator" w:id="0">
    <w:p w:rsidR="00A2326F" w:rsidRDefault="00A2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6A" w:rsidRDefault="00524C6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6A"/>
    <w:rsid w:val="00026463"/>
    <w:rsid w:val="000A6EDC"/>
    <w:rsid w:val="000C5879"/>
    <w:rsid w:val="00100FE3"/>
    <w:rsid w:val="001D42E5"/>
    <w:rsid w:val="002A32E9"/>
    <w:rsid w:val="00341CC7"/>
    <w:rsid w:val="00361D51"/>
    <w:rsid w:val="003D28DE"/>
    <w:rsid w:val="004B374D"/>
    <w:rsid w:val="00524C6A"/>
    <w:rsid w:val="00536976"/>
    <w:rsid w:val="0060774D"/>
    <w:rsid w:val="008F3C96"/>
    <w:rsid w:val="00964631"/>
    <w:rsid w:val="00A2326F"/>
    <w:rsid w:val="00B66947"/>
    <w:rsid w:val="00B754FD"/>
    <w:rsid w:val="00C718FB"/>
    <w:rsid w:val="00C949E9"/>
    <w:rsid w:val="00D00644"/>
    <w:rsid w:val="00D7760E"/>
    <w:rsid w:val="00D8035C"/>
    <w:rsid w:val="00F31975"/>
    <w:rsid w:val="00F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B6DE14-9200-4A10-8550-265A5B01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Иванюк Александр Александрович</dc:creator>
  <cp:lastModifiedBy>Admin</cp:lastModifiedBy>
  <cp:revision>2</cp:revision>
  <cp:lastPrinted>2024-03-28T13:21:00Z</cp:lastPrinted>
  <dcterms:created xsi:type="dcterms:W3CDTF">2025-04-09T04:41:00Z</dcterms:created>
  <dcterms:modified xsi:type="dcterms:W3CDTF">2025-04-09T04:41:00Z</dcterms:modified>
</cp:coreProperties>
</file>