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0D" w:rsidRDefault="0066500D" w:rsidP="001F0525">
      <w:pPr>
        <w:pStyle w:val="ae"/>
        <w:spacing w:before="0" w:beforeAutospacing="0" w:after="0" w:afterAutospacing="0"/>
        <w:ind w:firstLine="567"/>
        <w:jc w:val="both"/>
        <w:divId w:val="1922710523"/>
        <w:rPr>
          <w:rStyle w:val="af"/>
          <w:color w:val="000000"/>
          <w:sz w:val="28"/>
          <w:szCs w:val="28"/>
        </w:rPr>
      </w:pPr>
      <w:bookmarkStart w:id="0" w:name="_GoBack"/>
      <w:bookmarkEnd w:id="0"/>
      <w:r w:rsidRPr="00683863">
        <w:rPr>
          <w:rStyle w:val="af"/>
          <w:color w:val="000000"/>
          <w:sz w:val="28"/>
          <w:szCs w:val="28"/>
        </w:rPr>
        <w:t>Уголовная ответственность за нарушение правил оборота оружия</w:t>
      </w:r>
    </w:p>
    <w:p w:rsidR="00D751AE" w:rsidRPr="00683863" w:rsidRDefault="00D751AE" w:rsidP="001F0525">
      <w:pPr>
        <w:pStyle w:val="ae"/>
        <w:spacing w:before="0" w:beforeAutospacing="0" w:after="0" w:afterAutospacing="0"/>
        <w:ind w:firstLine="567"/>
        <w:jc w:val="both"/>
        <w:divId w:val="1922710523"/>
        <w:rPr>
          <w:color w:val="000000"/>
          <w:sz w:val="28"/>
          <w:szCs w:val="28"/>
        </w:rPr>
      </w:pP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294. Хищение огнестрельного оружия, боеприпасов или взрывчатых веществ</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1. Хищение огнестрельного оружия, его составных частей или компонентов, боеприпасов, взрывчатых веществ или взрывных устройств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наказывается ограничением свободы на срок до пяти лет или лишением свободы на срок до семи лет со штрафом или без штрафа.</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2. Хищение ядерного, химического, биологического или других видов оружия массового поражения либо основных частей такого оружия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наказывается лишением свободы на срок от пяти до десяти лет со штрафом или без штрафа.</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3. Действия, предусмотренные </w:t>
      </w:r>
      <w:hyperlink r:id="rId5" w:anchor="Par2" w:history="1">
        <w:r w:rsidRPr="00683863">
          <w:rPr>
            <w:rStyle w:val="ac"/>
            <w:color w:val="1C8F1C"/>
            <w:sz w:val="28"/>
            <w:szCs w:val="28"/>
          </w:rPr>
          <w:t>частями 1</w:t>
        </w:r>
      </w:hyperlink>
      <w:r w:rsidRPr="00683863">
        <w:rPr>
          <w:color w:val="000000"/>
          <w:sz w:val="28"/>
          <w:szCs w:val="28"/>
        </w:rPr>
        <w:t> или </w:t>
      </w:r>
      <w:hyperlink r:id="rId6" w:anchor="Par6" w:history="1">
        <w:r w:rsidRPr="00683863">
          <w:rPr>
            <w:rStyle w:val="ac"/>
            <w:color w:val="1C8F1C"/>
            <w:sz w:val="28"/>
            <w:szCs w:val="28"/>
          </w:rPr>
          <w:t>2</w:t>
        </w:r>
      </w:hyperlink>
      <w:r w:rsidRPr="00683863">
        <w:rPr>
          <w:color w:val="000000"/>
          <w:sz w:val="28"/>
          <w:szCs w:val="28"/>
        </w:rPr>
        <w:t>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4. Действия, предусмотренные </w:t>
      </w:r>
      <w:hyperlink r:id="rId7" w:anchor="Par2" w:history="1">
        <w:r w:rsidRPr="00683863">
          <w:rPr>
            <w:rStyle w:val="ac"/>
            <w:color w:val="1C8F1C"/>
            <w:sz w:val="28"/>
            <w:szCs w:val="28"/>
          </w:rPr>
          <w:t>частями 1</w:t>
        </w:r>
      </w:hyperlink>
      <w:r w:rsidRPr="00683863">
        <w:rPr>
          <w:color w:val="000000"/>
          <w:sz w:val="28"/>
          <w:szCs w:val="28"/>
        </w:rPr>
        <w:t>, </w:t>
      </w:r>
      <w:hyperlink r:id="rId8" w:anchor="Par6" w:history="1">
        <w:r w:rsidRPr="00683863">
          <w:rPr>
            <w:rStyle w:val="ac"/>
            <w:color w:val="1C8F1C"/>
            <w:sz w:val="28"/>
            <w:szCs w:val="28"/>
          </w:rPr>
          <w:t>2</w:t>
        </w:r>
      </w:hyperlink>
      <w:r w:rsidRPr="00683863">
        <w:rPr>
          <w:color w:val="000000"/>
          <w:sz w:val="28"/>
          <w:szCs w:val="28"/>
        </w:rPr>
        <w:t> или </w:t>
      </w:r>
      <w:hyperlink r:id="rId9" w:anchor="Par9" w:history="1">
        <w:r w:rsidRPr="00683863">
          <w:rPr>
            <w:rStyle w:val="ac"/>
            <w:color w:val="1C8F1C"/>
            <w:sz w:val="28"/>
            <w:szCs w:val="28"/>
          </w:rPr>
          <w:t>3</w:t>
        </w:r>
      </w:hyperlink>
      <w:r w:rsidRPr="00683863">
        <w:rPr>
          <w:color w:val="000000"/>
          <w:sz w:val="28"/>
          <w:szCs w:val="28"/>
        </w:rPr>
        <w:t> настоящей статьи, совершенные путем разбоя или вымогательства либо организованной группой, а равно в целях совершения преступлений, предусмотренных </w:t>
      </w:r>
      <w:hyperlink r:id="rId10" w:history="1">
        <w:r w:rsidRPr="00683863">
          <w:rPr>
            <w:rStyle w:val="ac"/>
            <w:color w:val="1C8F1C"/>
            <w:sz w:val="28"/>
            <w:szCs w:val="28"/>
          </w:rPr>
          <w:t>статьями 124</w:t>
        </w:r>
      </w:hyperlink>
      <w:r w:rsidRPr="00683863">
        <w:rPr>
          <w:color w:val="000000"/>
          <w:sz w:val="28"/>
          <w:szCs w:val="28"/>
        </w:rPr>
        <w:t>- </w:t>
      </w:r>
      <w:hyperlink r:id="rId11" w:history="1">
        <w:r w:rsidRPr="00683863">
          <w:rPr>
            <w:rStyle w:val="ac"/>
            <w:color w:val="1C8F1C"/>
            <w:sz w:val="28"/>
            <w:szCs w:val="28"/>
          </w:rPr>
          <w:t>127</w:t>
        </w:r>
      </w:hyperlink>
      <w:r w:rsidRPr="00683863">
        <w:rPr>
          <w:color w:val="000000"/>
          <w:sz w:val="28"/>
          <w:szCs w:val="28"/>
        </w:rPr>
        <w:t>, </w:t>
      </w:r>
      <w:hyperlink r:id="rId12" w:history="1">
        <w:r w:rsidRPr="00683863">
          <w:rPr>
            <w:rStyle w:val="ac"/>
            <w:color w:val="1C8F1C"/>
            <w:sz w:val="28"/>
            <w:szCs w:val="28"/>
          </w:rPr>
          <w:t>131</w:t>
        </w:r>
      </w:hyperlink>
      <w:r w:rsidRPr="00683863">
        <w:rPr>
          <w:color w:val="000000"/>
          <w:sz w:val="28"/>
          <w:szCs w:val="28"/>
        </w:rPr>
        <w:t>, </w:t>
      </w:r>
      <w:hyperlink r:id="rId13" w:history="1">
        <w:r w:rsidRPr="00683863">
          <w:rPr>
            <w:rStyle w:val="ac"/>
            <w:color w:val="1C8F1C"/>
            <w:sz w:val="28"/>
            <w:szCs w:val="28"/>
          </w:rPr>
          <w:t>287</w:t>
        </w:r>
      </w:hyperlink>
      <w:r w:rsidRPr="00683863">
        <w:rPr>
          <w:color w:val="000000"/>
          <w:sz w:val="28"/>
          <w:szCs w:val="28"/>
        </w:rPr>
        <w:t>, </w:t>
      </w:r>
      <w:hyperlink r:id="rId14" w:history="1">
        <w:r w:rsidRPr="00683863">
          <w:rPr>
            <w:rStyle w:val="ac"/>
            <w:color w:val="1C8F1C"/>
            <w:sz w:val="28"/>
            <w:szCs w:val="28"/>
          </w:rPr>
          <w:t>289</w:t>
        </w:r>
      </w:hyperlink>
      <w:r w:rsidRPr="00683863">
        <w:rPr>
          <w:color w:val="000000"/>
          <w:sz w:val="28"/>
          <w:szCs w:val="28"/>
        </w:rPr>
        <w:t> - </w:t>
      </w:r>
      <w:hyperlink r:id="rId15" w:history="1">
        <w:r w:rsidRPr="00683863">
          <w:rPr>
            <w:rStyle w:val="ac"/>
            <w:color w:val="1C8F1C"/>
            <w:sz w:val="28"/>
            <w:szCs w:val="28"/>
          </w:rPr>
          <w:t>292</w:t>
        </w:r>
      </w:hyperlink>
      <w:r w:rsidRPr="00683863">
        <w:rPr>
          <w:color w:val="000000"/>
          <w:sz w:val="28"/>
          <w:szCs w:val="28"/>
        </w:rPr>
        <w:t>, </w:t>
      </w:r>
      <w:hyperlink r:id="rId16" w:history="1">
        <w:r w:rsidRPr="00683863">
          <w:rPr>
            <w:rStyle w:val="ac"/>
            <w:color w:val="1C8F1C"/>
            <w:sz w:val="28"/>
            <w:szCs w:val="28"/>
          </w:rPr>
          <w:t>359</w:t>
        </w:r>
      </w:hyperlink>
      <w:r w:rsidRPr="00683863">
        <w:rPr>
          <w:color w:val="000000"/>
          <w:sz w:val="28"/>
          <w:szCs w:val="28"/>
        </w:rPr>
        <w:t> и </w:t>
      </w:r>
      <w:hyperlink r:id="rId17" w:history="1">
        <w:r w:rsidRPr="00683863">
          <w:rPr>
            <w:rStyle w:val="ac"/>
            <w:color w:val="1C8F1C"/>
            <w:sz w:val="28"/>
            <w:szCs w:val="28"/>
          </w:rPr>
          <w:t>360</w:t>
        </w:r>
      </w:hyperlink>
      <w:r w:rsidRPr="00683863">
        <w:rPr>
          <w:color w:val="000000"/>
          <w:sz w:val="28"/>
          <w:szCs w:val="28"/>
        </w:rPr>
        <w:t>настоящего Кодекса,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лишением свободы на срок от восьми до пятнадцати лет со штрафом или без штрафа.</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295. Незаконные действия в отношении огнестрельного оружия, боеприпасов и взрывчатых веществ</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от исправительных работ на срок до двух лет до лишения свободы до двенадцати лет со штрафом или без штрафа.</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Примечание. Лицо, добровольно сдавшее предметы, указанные в </w:t>
      </w:r>
      <w:hyperlink r:id="rId18" w:anchor="Par19" w:history="1">
        <w:r w:rsidRPr="00683863">
          <w:rPr>
            <w:rStyle w:val="ac"/>
            <w:color w:val="1C8F1C"/>
            <w:sz w:val="28"/>
            <w:szCs w:val="28"/>
          </w:rPr>
          <w:t>статьях 295</w:t>
        </w:r>
      </w:hyperlink>
      <w:r w:rsidRPr="00683863">
        <w:rPr>
          <w:color w:val="000000"/>
          <w:sz w:val="28"/>
          <w:szCs w:val="28"/>
        </w:rPr>
        <w:t> - </w:t>
      </w:r>
      <w:hyperlink r:id="rId19" w:anchor="Par85" w:history="1">
        <w:r w:rsidRPr="00683863">
          <w:rPr>
            <w:rStyle w:val="ac"/>
            <w:color w:val="1C8F1C"/>
            <w:sz w:val="28"/>
            <w:szCs w:val="28"/>
          </w:rPr>
          <w:t>297</w:t>
        </w:r>
      </w:hyperlink>
      <w:r w:rsidRPr="00683863">
        <w:rPr>
          <w:color w:val="000000"/>
          <w:sz w:val="28"/>
          <w:szCs w:val="28"/>
        </w:rPr>
        <w:t> настоящего Кодекса, освобождается от уголовной ответственности за действия, предусмотренные названными статьями, кроме случаев сбыта.</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295-1. Незаконные действия в отношении охотничьего огнестрельного гладкоствольного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lastRenderedPageBreak/>
        <w:t>наказываются от штрафа до лишения свободы на срок до пяти лет.</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295-2. Подделка или умышленное уничтожение маркировки огнестрельного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от штрафа до лишения свободы на срок до двух лет.</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295-3. Незаконные действия в отношении предметов, поражающее действие которых основано на использовании горючих веществ</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от штрафа до лишения свободы на срок до пяти лет.</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296. Незаконные действия в отношении холодного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общественными работами,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297. Незаконные действия в отношении газового, пневматического или метательного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наказываются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298. Ненадлежащее выполнение обязанностей по охране оружия, боеприпасов, взрывчатых веществ и взрывных устройств</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наказывается арестом, или ограничением свободы на срок до трех лет, или лишением свободы на тот же срок.</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t>Статья 300. Ненадлежащее хранение огнестрельного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наказывается общественными работами, или штрафом, или арестом, или ограничением свободы на срок до двух лет.</w:t>
      </w:r>
    </w:p>
    <w:p w:rsidR="00D751AE" w:rsidRDefault="00D751AE" w:rsidP="001F0525">
      <w:pPr>
        <w:pStyle w:val="ae"/>
        <w:spacing w:before="0" w:beforeAutospacing="0" w:after="0" w:afterAutospacing="0"/>
        <w:ind w:firstLine="567"/>
        <w:jc w:val="both"/>
        <w:divId w:val="1922710523"/>
        <w:rPr>
          <w:rStyle w:val="af"/>
          <w:color w:val="000000"/>
          <w:sz w:val="28"/>
          <w:szCs w:val="28"/>
        </w:rPr>
      </w:pPr>
    </w:p>
    <w:p w:rsidR="00D751AE" w:rsidRDefault="00D751AE" w:rsidP="001F0525">
      <w:pPr>
        <w:pStyle w:val="ae"/>
        <w:spacing w:before="0" w:beforeAutospacing="0" w:after="0" w:afterAutospacing="0"/>
        <w:ind w:firstLine="567"/>
        <w:jc w:val="both"/>
        <w:divId w:val="1922710523"/>
        <w:rPr>
          <w:rStyle w:val="af"/>
          <w:color w:val="000000"/>
          <w:sz w:val="28"/>
          <w:szCs w:val="28"/>
        </w:rPr>
      </w:pPr>
    </w:p>
    <w:p w:rsidR="00D751AE" w:rsidRDefault="00D751AE" w:rsidP="001F0525">
      <w:pPr>
        <w:pStyle w:val="ae"/>
        <w:spacing w:before="0" w:beforeAutospacing="0" w:after="0" w:afterAutospacing="0"/>
        <w:ind w:firstLine="567"/>
        <w:jc w:val="both"/>
        <w:divId w:val="1922710523"/>
        <w:rPr>
          <w:rStyle w:val="af"/>
          <w:color w:val="000000"/>
          <w:sz w:val="28"/>
          <w:szCs w:val="28"/>
        </w:rPr>
      </w:pPr>
    </w:p>
    <w:p w:rsidR="00D751AE" w:rsidRDefault="00D751AE" w:rsidP="001F0525">
      <w:pPr>
        <w:pStyle w:val="ae"/>
        <w:spacing w:before="0" w:beforeAutospacing="0" w:after="0" w:afterAutospacing="0"/>
        <w:ind w:firstLine="567"/>
        <w:jc w:val="both"/>
        <w:divId w:val="1922710523"/>
        <w:rPr>
          <w:rStyle w:val="af"/>
          <w:color w:val="000000"/>
          <w:sz w:val="28"/>
          <w:szCs w:val="28"/>
        </w:rPr>
      </w:pPr>
    </w:p>
    <w:p w:rsidR="00D751AE" w:rsidRDefault="00D751AE" w:rsidP="001F0525">
      <w:pPr>
        <w:pStyle w:val="ae"/>
        <w:spacing w:before="0" w:beforeAutospacing="0" w:after="0" w:afterAutospacing="0"/>
        <w:ind w:firstLine="567"/>
        <w:jc w:val="both"/>
        <w:divId w:val="1922710523"/>
        <w:rPr>
          <w:rStyle w:val="af"/>
          <w:color w:val="000000"/>
          <w:sz w:val="28"/>
          <w:szCs w:val="28"/>
        </w:rPr>
      </w:pP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rStyle w:val="af"/>
          <w:color w:val="000000"/>
          <w:sz w:val="28"/>
          <w:szCs w:val="28"/>
        </w:rPr>
        <w:lastRenderedPageBreak/>
        <w:t>Административная ответственность за нарушение правил оборота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bookmarkStart w:id="1" w:name="_Toc42856665"/>
      <w:bookmarkStart w:id="2" w:name="_Toc58832403"/>
      <w:bookmarkEnd w:id="1"/>
      <w:bookmarkEnd w:id="2"/>
      <w:r w:rsidRPr="00683863">
        <w:rPr>
          <w:rStyle w:val="af"/>
          <w:color w:val="000000"/>
          <w:sz w:val="28"/>
          <w:szCs w:val="28"/>
        </w:rPr>
        <w:t>Статья 24.29. Незаконные действия в отношении холодного, газового, пневматического или метательного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1. Незаконные ношение либо перевозка холодного оружия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2. Незаконные ношение либо перевозка газового, пневматического или метательного оружия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Примечание. Лицо, добровольно сдавшее предметы, указанные в настоящей статье и статье 24.46 настоящего Кодекса, освобождается от административной ответственности за деяния, предусмотренные этими статьями.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bookmarkStart w:id="3" w:name="_Toc42856666"/>
      <w:bookmarkStart w:id="4" w:name="_Toc58832404"/>
      <w:bookmarkEnd w:id="3"/>
      <w:bookmarkEnd w:id="4"/>
      <w:r w:rsidRPr="00683863">
        <w:rPr>
          <w:rStyle w:val="af"/>
          <w:color w:val="000000"/>
          <w:sz w:val="28"/>
          <w:szCs w:val="28"/>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влечет наложение штрафа в размере до десяти базовых величин.</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2. То же деяние, совершенное повторно в течение одного года после наложения административного взыскания за такое же нарушение,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bookmarkStart w:id="5" w:name="_Toc42856667"/>
      <w:bookmarkStart w:id="6" w:name="_Toc58832405"/>
      <w:bookmarkEnd w:id="5"/>
      <w:bookmarkEnd w:id="6"/>
      <w:r w:rsidRPr="00683863">
        <w:rPr>
          <w:rStyle w:val="af"/>
          <w:color w:val="000000"/>
          <w:sz w:val="28"/>
          <w:szCs w:val="28"/>
        </w:rP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влечет наложение штрафа в размере от четырех до пятнадцати базовых величин.</w:t>
      </w:r>
    </w:p>
    <w:p w:rsidR="0066500D" w:rsidRPr="00683863" w:rsidRDefault="0066500D" w:rsidP="001F0525">
      <w:pPr>
        <w:pStyle w:val="ae"/>
        <w:spacing w:before="0" w:beforeAutospacing="0" w:after="0" w:afterAutospacing="0"/>
        <w:ind w:firstLine="567"/>
        <w:jc w:val="both"/>
        <w:divId w:val="1922710523"/>
        <w:rPr>
          <w:color w:val="000000"/>
          <w:sz w:val="28"/>
          <w:szCs w:val="28"/>
        </w:rPr>
      </w:pPr>
      <w:bookmarkStart w:id="7" w:name="_Toc42856668"/>
      <w:bookmarkStart w:id="8" w:name="_Toc58832406"/>
      <w:bookmarkEnd w:id="7"/>
      <w:bookmarkEnd w:id="8"/>
      <w:r w:rsidRPr="00683863">
        <w:rPr>
          <w:rStyle w:val="af"/>
          <w:color w:val="000000"/>
          <w:sz w:val="28"/>
          <w:szCs w:val="28"/>
        </w:rPr>
        <w:t>Статья 24.32. Уклонение от реализации огнестрельного оружия или боеприпасов</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lastRenderedPageBreak/>
        <w:t>Уклонение от реализации огнестрельного оружия или боеприпасов, совершенное лицом, у которого аннулировано разрешение на их хранение,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влечет наложение штрафа в размере от двух до четырех базовых величин.</w:t>
      </w:r>
    </w:p>
    <w:p w:rsidR="0066500D" w:rsidRPr="00683863" w:rsidRDefault="0066500D" w:rsidP="001F0525">
      <w:pPr>
        <w:pStyle w:val="ae"/>
        <w:spacing w:before="0" w:beforeAutospacing="0" w:after="0" w:afterAutospacing="0"/>
        <w:ind w:firstLine="567"/>
        <w:jc w:val="both"/>
        <w:divId w:val="1922710523"/>
        <w:rPr>
          <w:color w:val="000000"/>
          <w:sz w:val="28"/>
          <w:szCs w:val="28"/>
        </w:rPr>
      </w:pPr>
      <w:bookmarkStart w:id="9" w:name="_Toc58832420"/>
      <w:bookmarkStart w:id="10" w:name="_Toc42856682"/>
      <w:bookmarkEnd w:id="9"/>
      <w:bookmarkEnd w:id="10"/>
      <w:r w:rsidRPr="00683863">
        <w:rPr>
          <w:rStyle w:val="af"/>
          <w:color w:val="000000"/>
          <w:sz w:val="28"/>
          <w:szCs w:val="28"/>
        </w:rPr>
        <w:t>Статья 24.46. Незаконные действия в отношении охотничьего огнестрельного гладкоствольного оружия</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66500D" w:rsidRPr="00683863" w:rsidRDefault="0066500D" w:rsidP="001F0525">
      <w:pPr>
        <w:pStyle w:val="ae"/>
        <w:spacing w:before="0" w:beforeAutospacing="0" w:after="0" w:afterAutospacing="0"/>
        <w:ind w:firstLine="567"/>
        <w:jc w:val="both"/>
        <w:divId w:val="1922710523"/>
        <w:rPr>
          <w:color w:val="000000"/>
          <w:sz w:val="28"/>
          <w:szCs w:val="28"/>
        </w:rPr>
      </w:pPr>
      <w:r w:rsidRPr="00683863">
        <w:rPr>
          <w:color w:val="000000"/>
          <w:sz w:val="28"/>
          <w:szCs w:val="28"/>
        </w:rP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66500D" w:rsidRPr="00683863" w:rsidRDefault="0066500D" w:rsidP="001F0525">
      <w:pPr>
        <w:pStyle w:val="ae"/>
        <w:spacing w:before="0" w:beforeAutospacing="0" w:after="0" w:afterAutospacing="0"/>
        <w:ind w:firstLine="567"/>
        <w:jc w:val="both"/>
        <w:divId w:val="1922710523"/>
        <w:rPr>
          <w:color w:val="000000"/>
          <w:sz w:val="28"/>
          <w:szCs w:val="28"/>
        </w:rPr>
      </w:pPr>
    </w:p>
    <w:p w:rsidR="0066500D" w:rsidRPr="00683863" w:rsidRDefault="0066500D" w:rsidP="001F0525">
      <w:pPr>
        <w:spacing w:after="0" w:line="240" w:lineRule="auto"/>
        <w:ind w:firstLine="567"/>
        <w:jc w:val="both"/>
        <w:rPr>
          <w:rFonts w:ascii="Times New Roman" w:hAnsi="Times New Roman" w:cs="Times New Roman"/>
          <w:sz w:val="28"/>
          <w:szCs w:val="28"/>
        </w:rPr>
      </w:pPr>
    </w:p>
    <w:sectPr w:rsidR="0066500D" w:rsidRPr="00683863" w:rsidSect="00683863">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B7B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0D"/>
    <w:rsid w:val="001F0525"/>
    <w:rsid w:val="00246EA7"/>
    <w:rsid w:val="0066500D"/>
    <w:rsid w:val="00683863"/>
    <w:rsid w:val="00866DC4"/>
    <w:rsid w:val="009C5CCC"/>
    <w:rsid w:val="00CE2465"/>
    <w:rsid w:val="00D751AE"/>
    <w:rsid w:val="00D95C0C"/>
    <w:rsid w:val="00EB0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0A10E-BA10-472E-B865-4721B01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CC"/>
  </w:style>
  <w:style w:type="paragraph" w:styleId="1">
    <w:name w:val="heading 1"/>
    <w:basedOn w:val="a"/>
    <w:next w:val="a"/>
    <w:link w:val="10"/>
    <w:uiPriority w:val="9"/>
    <w:qFormat/>
    <w:rsid w:val="0066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66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650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650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650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650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50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50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50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0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650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650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650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650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650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500D"/>
    <w:rPr>
      <w:rFonts w:eastAsiaTheme="majorEastAsia" w:cstheme="majorBidi"/>
      <w:color w:val="595959" w:themeColor="text1" w:themeTint="A6"/>
    </w:rPr>
  </w:style>
  <w:style w:type="character" w:customStyle="1" w:styleId="80">
    <w:name w:val="Заголовок 8 Знак"/>
    <w:basedOn w:val="a0"/>
    <w:link w:val="8"/>
    <w:uiPriority w:val="9"/>
    <w:semiHidden/>
    <w:rsid w:val="006650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500D"/>
    <w:rPr>
      <w:rFonts w:eastAsiaTheme="majorEastAsia" w:cstheme="majorBidi"/>
      <w:color w:val="272727" w:themeColor="text1" w:themeTint="D8"/>
    </w:rPr>
  </w:style>
  <w:style w:type="paragraph" w:styleId="a3">
    <w:name w:val="Title"/>
    <w:basedOn w:val="a"/>
    <w:next w:val="a"/>
    <w:link w:val="a4"/>
    <w:uiPriority w:val="10"/>
    <w:qFormat/>
    <w:rsid w:val="0066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65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0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650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6500D"/>
    <w:pPr>
      <w:spacing w:before="160"/>
      <w:jc w:val="center"/>
    </w:pPr>
    <w:rPr>
      <w:i/>
      <w:iCs/>
      <w:color w:val="404040" w:themeColor="text1" w:themeTint="BF"/>
    </w:rPr>
  </w:style>
  <w:style w:type="character" w:customStyle="1" w:styleId="22">
    <w:name w:val="Цитата 2 Знак"/>
    <w:basedOn w:val="a0"/>
    <w:link w:val="21"/>
    <w:uiPriority w:val="29"/>
    <w:rsid w:val="0066500D"/>
    <w:rPr>
      <w:i/>
      <w:iCs/>
      <w:color w:val="404040" w:themeColor="text1" w:themeTint="BF"/>
    </w:rPr>
  </w:style>
  <w:style w:type="paragraph" w:styleId="a7">
    <w:name w:val="List Paragraph"/>
    <w:basedOn w:val="a"/>
    <w:uiPriority w:val="34"/>
    <w:qFormat/>
    <w:rsid w:val="0066500D"/>
    <w:pPr>
      <w:ind w:left="720"/>
      <w:contextualSpacing/>
    </w:pPr>
  </w:style>
  <w:style w:type="character" w:styleId="a8">
    <w:name w:val="Intense Emphasis"/>
    <w:basedOn w:val="a0"/>
    <w:uiPriority w:val="21"/>
    <w:qFormat/>
    <w:rsid w:val="0066500D"/>
    <w:rPr>
      <w:i/>
      <w:iCs/>
      <w:color w:val="0F4761" w:themeColor="accent1" w:themeShade="BF"/>
    </w:rPr>
  </w:style>
  <w:style w:type="paragraph" w:styleId="a9">
    <w:name w:val="Intense Quote"/>
    <w:basedOn w:val="a"/>
    <w:next w:val="a"/>
    <w:link w:val="aa"/>
    <w:uiPriority w:val="30"/>
    <w:qFormat/>
    <w:rsid w:val="0066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6500D"/>
    <w:rPr>
      <w:i/>
      <w:iCs/>
      <w:color w:val="0F4761" w:themeColor="accent1" w:themeShade="BF"/>
    </w:rPr>
  </w:style>
  <w:style w:type="character" w:styleId="ab">
    <w:name w:val="Intense Reference"/>
    <w:basedOn w:val="a0"/>
    <w:uiPriority w:val="32"/>
    <w:qFormat/>
    <w:rsid w:val="0066500D"/>
    <w:rPr>
      <w:b/>
      <w:bCs/>
      <w:smallCaps/>
      <w:color w:val="0F4761" w:themeColor="accent1" w:themeShade="BF"/>
      <w:spacing w:val="5"/>
    </w:rPr>
  </w:style>
  <w:style w:type="paragraph" w:customStyle="1" w:styleId="msonormal0">
    <w:name w:val="msonormal"/>
    <w:basedOn w:val="a"/>
    <w:rsid w:val="0066500D"/>
    <w:pPr>
      <w:spacing w:before="100" w:beforeAutospacing="1" w:after="100" w:afterAutospacing="1" w:line="240" w:lineRule="auto"/>
    </w:pPr>
    <w:rPr>
      <w:rFonts w:ascii="Times New Roman" w:hAnsi="Times New Roman" w:cs="Times New Roman"/>
      <w:kern w:val="0"/>
    </w:rPr>
  </w:style>
  <w:style w:type="character" w:styleId="ac">
    <w:name w:val="Hyperlink"/>
    <w:basedOn w:val="a0"/>
    <w:uiPriority w:val="99"/>
    <w:semiHidden/>
    <w:unhideWhenUsed/>
    <w:rsid w:val="0066500D"/>
    <w:rPr>
      <w:color w:val="0000FF"/>
      <w:u w:val="single"/>
    </w:rPr>
  </w:style>
  <w:style w:type="character" w:styleId="ad">
    <w:name w:val="FollowedHyperlink"/>
    <w:basedOn w:val="a0"/>
    <w:uiPriority w:val="99"/>
    <w:semiHidden/>
    <w:unhideWhenUsed/>
    <w:rsid w:val="0066500D"/>
    <w:rPr>
      <w:color w:val="800080"/>
      <w:u w:val="single"/>
    </w:rPr>
  </w:style>
  <w:style w:type="paragraph" w:styleId="z-">
    <w:name w:val="HTML Top of Form"/>
    <w:basedOn w:val="a"/>
    <w:next w:val="a"/>
    <w:link w:val="z-0"/>
    <w:hidden/>
    <w:uiPriority w:val="99"/>
    <w:semiHidden/>
    <w:unhideWhenUsed/>
    <w:rsid w:val="0066500D"/>
    <w:pPr>
      <w:pBdr>
        <w:bottom w:val="single" w:sz="6" w:space="1" w:color="auto"/>
      </w:pBdr>
      <w:spacing w:after="0" w:line="240" w:lineRule="auto"/>
      <w:jc w:val="center"/>
    </w:pPr>
    <w:rPr>
      <w:rFonts w:ascii="Arial" w:hAnsi="Arial" w:cs="Arial"/>
      <w:vanish/>
      <w:kern w:val="0"/>
      <w:sz w:val="16"/>
      <w:szCs w:val="16"/>
    </w:rPr>
  </w:style>
  <w:style w:type="character" w:customStyle="1" w:styleId="z-0">
    <w:name w:val="z-Начало формы Знак"/>
    <w:basedOn w:val="a0"/>
    <w:link w:val="z-"/>
    <w:uiPriority w:val="99"/>
    <w:semiHidden/>
    <w:rsid w:val="0066500D"/>
    <w:rPr>
      <w:rFonts w:ascii="Arial" w:hAnsi="Arial" w:cs="Arial"/>
      <w:vanish/>
      <w:kern w:val="0"/>
      <w:sz w:val="16"/>
      <w:szCs w:val="16"/>
    </w:rPr>
  </w:style>
  <w:style w:type="paragraph" w:styleId="z-1">
    <w:name w:val="HTML Bottom of Form"/>
    <w:basedOn w:val="a"/>
    <w:next w:val="a"/>
    <w:link w:val="z-2"/>
    <w:hidden/>
    <w:uiPriority w:val="99"/>
    <w:semiHidden/>
    <w:unhideWhenUsed/>
    <w:rsid w:val="0066500D"/>
    <w:pPr>
      <w:pBdr>
        <w:top w:val="single" w:sz="6" w:space="1" w:color="auto"/>
      </w:pBdr>
      <w:spacing w:after="0" w:line="240" w:lineRule="auto"/>
      <w:jc w:val="center"/>
    </w:pPr>
    <w:rPr>
      <w:rFonts w:ascii="Arial" w:hAnsi="Arial" w:cs="Arial"/>
      <w:vanish/>
      <w:kern w:val="0"/>
      <w:sz w:val="16"/>
      <w:szCs w:val="16"/>
    </w:rPr>
  </w:style>
  <w:style w:type="character" w:customStyle="1" w:styleId="z-2">
    <w:name w:val="z-Конец формы Знак"/>
    <w:basedOn w:val="a0"/>
    <w:link w:val="z-1"/>
    <w:uiPriority w:val="99"/>
    <w:semiHidden/>
    <w:rsid w:val="0066500D"/>
    <w:rPr>
      <w:rFonts w:ascii="Arial" w:hAnsi="Arial" w:cs="Arial"/>
      <w:vanish/>
      <w:kern w:val="0"/>
      <w:sz w:val="16"/>
      <w:szCs w:val="16"/>
    </w:rPr>
  </w:style>
  <w:style w:type="paragraph" w:styleId="ae">
    <w:name w:val="Normal (Web)"/>
    <w:basedOn w:val="a"/>
    <w:uiPriority w:val="99"/>
    <w:semiHidden/>
    <w:unhideWhenUsed/>
    <w:rsid w:val="0066500D"/>
    <w:pPr>
      <w:spacing w:before="100" w:beforeAutospacing="1" w:after="100" w:afterAutospacing="1" w:line="240" w:lineRule="auto"/>
    </w:pPr>
    <w:rPr>
      <w:rFonts w:ascii="Times New Roman" w:hAnsi="Times New Roman" w:cs="Times New Roman"/>
      <w:kern w:val="0"/>
    </w:rPr>
  </w:style>
  <w:style w:type="character" w:styleId="af">
    <w:name w:val="Strong"/>
    <w:basedOn w:val="a0"/>
    <w:uiPriority w:val="22"/>
    <w:qFormat/>
    <w:rsid w:val="0066500D"/>
    <w:rPr>
      <w:b/>
      <w:bCs/>
    </w:rPr>
  </w:style>
  <w:style w:type="character" w:styleId="af0">
    <w:name w:val="Emphasis"/>
    <w:basedOn w:val="a0"/>
    <w:uiPriority w:val="20"/>
    <w:qFormat/>
    <w:rsid w:val="0066500D"/>
    <w:rPr>
      <w:i/>
      <w:iCs/>
    </w:rPr>
  </w:style>
  <w:style w:type="paragraph" w:styleId="af1">
    <w:name w:val="Balloon Text"/>
    <w:basedOn w:val="a"/>
    <w:link w:val="af2"/>
    <w:uiPriority w:val="99"/>
    <w:semiHidden/>
    <w:unhideWhenUsed/>
    <w:rsid w:val="0068386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83863"/>
    <w:rPr>
      <w:rFonts w:ascii="Tahoma" w:hAnsi="Tahoma" w:cs="Tahoma"/>
      <w:sz w:val="16"/>
      <w:szCs w:val="16"/>
    </w:rPr>
  </w:style>
  <w:style w:type="paragraph" w:customStyle="1" w:styleId="ConsPlusNormal">
    <w:name w:val="ConsPlusNormal"/>
    <w:rsid w:val="00683863"/>
    <w:pPr>
      <w:widowControl w:val="0"/>
      <w:autoSpaceDE w:val="0"/>
      <w:autoSpaceDN w:val="0"/>
      <w:adjustRightInd w:val="0"/>
      <w:spacing w:after="0" w:line="240" w:lineRule="auto"/>
      <w:ind w:firstLine="720"/>
    </w:pPr>
    <w:rPr>
      <w:rFonts w:ascii="Arial" w:eastAsia="Times New Roman"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7393">
      <w:marLeft w:val="0"/>
      <w:marRight w:val="0"/>
      <w:marTop w:val="0"/>
      <w:marBottom w:val="0"/>
      <w:divBdr>
        <w:top w:val="none" w:sz="0" w:space="0" w:color="auto"/>
        <w:left w:val="none" w:sz="0" w:space="0" w:color="auto"/>
        <w:bottom w:val="none" w:sz="0" w:space="0" w:color="auto"/>
        <w:right w:val="none" w:sz="0" w:space="0" w:color="auto"/>
      </w:divBdr>
      <w:divsChild>
        <w:div w:id="747114467">
          <w:marLeft w:val="525"/>
          <w:marRight w:val="0"/>
          <w:marTop w:val="0"/>
          <w:marBottom w:val="0"/>
          <w:divBdr>
            <w:top w:val="none" w:sz="0" w:space="0" w:color="auto"/>
            <w:left w:val="none" w:sz="0" w:space="0" w:color="auto"/>
            <w:bottom w:val="none" w:sz="0" w:space="0" w:color="auto"/>
            <w:right w:val="none" w:sz="0" w:space="0" w:color="auto"/>
          </w:divBdr>
          <w:divsChild>
            <w:div w:id="192271052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471139571">
      <w:marLeft w:val="0"/>
      <w:marRight w:val="0"/>
      <w:marTop w:val="0"/>
      <w:marBottom w:val="0"/>
      <w:divBdr>
        <w:top w:val="none" w:sz="0" w:space="0" w:color="auto"/>
        <w:left w:val="none" w:sz="0" w:space="0" w:color="auto"/>
        <w:bottom w:val="none" w:sz="0" w:space="0" w:color="auto"/>
        <w:right w:val="none" w:sz="0" w:space="0" w:color="auto"/>
      </w:divBdr>
      <w:divsChild>
        <w:div w:id="1131899217">
          <w:marLeft w:val="510"/>
          <w:marRight w:val="240"/>
          <w:marTop w:val="585"/>
          <w:marBottom w:val="0"/>
          <w:divBdr>
            <w:top w:val="none" w:sz="0" w:space="0" w:color="auto"/>
            <w:left w:val="none" w:sz="0" w:space="0" w:color="auto"/>
            <w:bottom w:val="none" w:sz="0" w:space="0" w:color="auto"/>
            <w:right w:val="none" w:sz="0" w:space="0" w:color="auto"/>
          </w:divBdr>
        </w:div>
        <w:div w:id="1583373618">
          <w:marLeft w:val="0"/>
          <w:marRight w:val="0"/>
          <w:marTop w:val="525"/>
          <w:marBottom w:val="0"/>
          <w:divBdr>
            <w:top w:val="none" w:sz="0" w:space="0" w:color="auto"/>
            <w:left w:val="none" w:sz="0" w:space="0" w:color="auto"/>
            <w:bottom w:val="none" w:sz="0" w:space="0" w:color="auto"/>
            <w:right w:val="none" w:sz="0" w:space="0" w:color="auto"/>
          </w:divBdr>
          <w:divsChild>
            <w:div w:id="825777141">
              <w:marLeft w:val="0"/>
              <w:marRight w:val="0"/>
              <w:marTop w:val="0"/>
              <w:marBottom w:val="0"/>
              <w:divBdr>
                <w:top w:val="none" w:sz="0" w:space="0" w:color="auto"/>
                <w:left w:val="none" w:sz="0" w:space="0" w:color="auto"/>
                <w:bottom w:val="none" w:sz="0" w:space="0" w:color="auto"/>
                <w:right w:val="none" w:sz="0" w:space="0" w:color="auto"/>
              </w:divBdr>
              <w:divsChild>
                <w:div w:id="1679962630">
                  <w:marLeft w:val="0"/>
                  <w:marRight w:val="0"/>
                  <w:marTop w:val="0"/>
                  <w:marBottom w:val="0"/>
                  <w:divBdr>
                    <w:top w:val="none" w:sz="0" w:space="0" w:color="auto"/>
                    <w:left w:val="none" w:sz="0" w:space="0" w:color="auto"/>
                    <w:bottom w:val="none" w:sz="0" w:space="0" w:color="auto"/>
                    <w:right w:val="none" w:sz="0" w:space="0" w:color="auto"/>
                  </w:divBdr>
                </w:div>
                <w:div w:id="906110126">
                  <w:marLeft w:val="0"/>
                  <w:marRight w:val="0"/>
                  <w:marTop w:val="0"/>
                  <w:marBottom w:val="0"/>
                  <w:divBdr>
                    <w:top w:val="none" w:sz="0" w:space="0" w:color="auto"/>
                    <w:left w:val="none" w:sz="0" w:space="0" w:color="auto"/>
                    <w:bottom w:val="none" w:sz="0" w:space="0" w:color="auto"/>
                    <w:right w:val="none" w:sz="0" w:space="0" w:color="auto"/>
                  </w:divBdr>
                  <w:divsChild>
                    <w:div w:id="7111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50636">
          <w:marLeft w:val="0"/>
          <w:marRight w:val="75"/>
          <w:marTop w:val="0"/>
          <w:marBottom w:val="0"/>
          <w:divBdr>
            <w:top w:val="none" w:sz="0" w:space="0" w:color="auto"/>
            <w:left w:val="none" w:sz="0" w:space="0" w:color="auto"/>
            <w:bottom w:val="none" w:sz="0" w:space="0" w:color="auto"/>
            <w:right w:val="none" w:sz="0" w:space="0" w:color="auto"/>
          </w:divBdr>
          <w:divsChild>
            <w:div w:id="18530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1727">
      <w:marLeft w:val="0"/>
      <w:marRight w:val="0"/>
      <w:marTop w:val="0"/>
      <w:marBottom w:val="450"/>
      <w:divBdr>
        <w:top w:val="none" w:sz="0" w:space="0" w:color="auto"/>
        <w:left w:val="none" w:sz="0" w:space="0" w:color="auto"/>
        <w:bottom w:val="none" w:sz="0" w:space="0" w:color="auto"/>
        <w:right w:val="none" w:sz="0" w:space="0" w:color="auto"/>
      </w:divBdr>
      <w:divsChild>
        <w:div w:id="1919703093">
          <w:marLeft w:val="0"/>
          <w:marRight w:val="0"/>
          <w:marTop w:val="0"/>
          <w:marBottom w:val="0"/>
          <w:divBdr>
            <w:top w:val="none" w:sz="0" w:space="0" w:color="auto"/>
            <w:left w:val="none" w:sz="0" w:space="0" w:color="auto"/>
            <w:bottom w:val="none" w:sz="0" w:space="0" w:color="auto"/>
            <w:right w:val="none" w:sz="0" w:space="0" w:color="auto"/>
          </w:divBdr>
          <w:divsChild>
            <w:div w:id="1538591434">
              <w:marLeft w:val="0"/>
              <w:marRight w:val="0"/>
              <w:marTop w:val="0"/>
              <w:marBottom w:val="0"/>
              <w:divBdr>
                <w:top w:val="none" w:sz="0" w:space="0" w:color="auto"/>
                <w:left w:val="none" w:sz="0" w:space="0" w:color="auto"/>
                <w:bottom w:val="none" w:sz="0" w:space="0" w:color="auto"/>
                <w:right w:val="none" w:sz="0" w:space="0" w:color="auto"/>
              </w:divBdr>
              <w:divsChild>
                <w:div w:id="1580481255">
                  <w:marLeft w:val="0"/>
                  <w:marRight w:val="0"/>
                  <w:marTop w:val="0"/>
                  <w:marBottom w:val="0"/>
                  <w:divBdr>
                    <w:top w:val="none" w:sz="0" w:space="0" w:color="auto"/>
                    <w:left w:val="none" w:sz="0" w:space="0" w:color="auto"/>
                    <w:bottom w:val="none" w:sz="0" w:space="0" w:color="auto"/>
                    <w:right w:val="none" w:sz="0" w:space="0" w:color="auto"/>
                  </w:divBdr>
                </w:div>
              </w:divsChild>
            </w:div>
            <w:div w:id="1878009647">
              <w:marLeft w:val="30"/>
              <w:marRight w:val="0"/>
              <w:marTop w:val="0"/>
              <w:marBottom w:val="0"/>
              <w:divBdr>
                <w:top w:val="none" w:sz="0" w:space="0" w:color="auto"/>
                <w:left w:val="none" w:sz="0" w:space="0" w:color="auto"/>
                <w:bottom w:val="none" w:sz="0" w:space="0" w:color="auto"/>
                <w:right w:val="none" w:sz="0" w:space="0" w:color="auto"/>
              </w:divBdr>
              <w:divsChild>
                <w:div w:id="1656908103">
                  <w:marLeft w:val="0"/>
                  <w:marRight w:val="0"/>
                  <w:marTop w:val="0"/>
                  <w:marBottom w:val="0"/>
                  <w:divBdr>
                    <w:top w:val="none" w:sz="0" w:space="0" w:color="auto"/>
                    <w:left w:val="none" w:sz="0" w:space="0" w:color="auto"/>
                    <w:bottom w:val="none" w:sz="0" w:space="0" w:color="auto"/>
                    <w:right w:val="none" w:sz="0" w:space="0" w:color="auto"/>
                  </w:divBdr>
                </w:div>
              </w:divsChild>
            </w:div>
            <w:div w:id="66004256">
              <w:marLeft w:val="30"/>
              <w:marRight w:val="0"/>
              <w:marTop w:val="0"/>
              <w:marBottom w:val="0"/>
              <w:divBdr>
                <w:top w:val="none" w:sz="0" w:space="0" w:color="auto"/>
                <w:left w:val="none" w:sz="0" w:space="0" w:color="auto"/>
                <w:bottom w:val="none" w:sz="0" w:space="0" w:color="auto"/>
                <w:right w:val="none" w:sz="0" w:space="0" w:color="auto"/>
              </w:divBdr>
              <w:divsChild>
                <w:div w:id="1257707835">
                  <w:marLeft w:val="0"/>
                  <w:marRight w:val="0"/>
                  <w:marTop w:val="0"/>
                  <w:marBottom w:val="0"/>
                  <w:divBdr>
                    <w:top w:val="none" w:sz="0" w:space="0" w:color="auto"/>
                    <w:left w:val="none" w:sz="0" w:space="0" w:color="auto"/>
                    <w:bottom w:val="none" w:sz="0" w:space="0" w:color="auto"/>
                    <w:right w:val="none" w:sz="0" w:space="0" w:color="auto"/>
                  </w:divBdr>
                </w:div>
              </w:divsChild>
            </w:div>
            <w:div w:id="1371951669">
              <w:marLeft w:val="30"/>
              <w:marRight w:val="0"/>
              <w:marTop w:val="0"/>
              <w:marBottom w:val="0"/>
              <w:divBdr>
                <w:top w:val="none" w:sz="0" w:space="0" w:color="auto"/>
                <w:left w:val="none" w:sz="0" w:space="0" w:color="auto"/>
                <w:bottom w:val="none" w:sz="0" w:space="0" w:color="auto"/>
                <w:right w:val="none" w:sz="0" w:space="0" w:color="auto"/>
              </w:divBdr>
              <w:divsChild>
                <w:div w:id="1632830149">
                  <w:marLeft w:val="0"/>
                  <w:marRight w:val="0"/>
                  <w:marTop w:val="0"/>
                  <w:marBottom w:val="0"/>
                  <w:divBdr>
                    <w:top w:val="none" w:sz="0" w:space="0" w:color="auto"/>
                    <w:left w:val="none" w:sz="0" w:space="0" w:color="auto"/>
                    <w:bottom w:val="none" w:sz="0" w:space="0" w:color="auto"/>
                    <w:right w:val="none" w:sz="0" w:space="0" w:color="auto"/>
                  </w:divBdr>
                </w:div>
              </w:divsChild>
            </w:div>
            <w:div w:id="747076575">
              <w:marLeft w:val="30"/>
              <w:marRight w:val="0"/>
              <w:marTop w:val="0"/>
              <w:marBottom w:val="0"/>
              <w:divBdr>
                <w:top w:val="none" w:sz="0" w:space="0" w:color="auto"/>
                <w:left w:val="none" w:sz="0" w:space="0" w:color="auto"/>
                <w:bottom w:val="none" w:sz="0" w:space="0" w:color="auto"/>
                <w:right w:val="none" w:sz="0" w:space="0" w:color="auto"/>
              </w:divBdr>
              <w:divsChild>
                <w:div w:id="1226795153">
                  <w:marLeft w:val="0"/>
                  <w:marRight w:val="0"/>
                  <w:marTop w:val="0"/>
                  <w:marBottom w:val="0"/>
                  <w:divBdr>
                    <w:top w:val="none" w:sz="0" w:space="0" w:color="auto"/>
                    <w:left w:val="none" w:sz="0" w:space="0" w:color="auto"/>
                    <w:bottom w:val="none" w:sz="0" w:space="0" w:color="auto"/>
                    <w:right w:val="none" w:sz="0" w:space="0" w:color="auto"/>
                  </w:divBdr>
                </w:div>
              </w:divsChild>
            </w:div>
            <w:div w:id="151215027">
              <w:marLeft w:val="30"/>
              <w:marRight w:val="0"/>
              <w:marTop w:val="0"/>
              <w:marBottom w:val="0"/>
              <w:divBdr>
                <w:top w:val="none" w:sz="0" w:space="0" w:color="auto"/>
                <w:left w:val="none" w:sz="0" w:space="0" w:color="auto"/>
                <w:bottom w:val="none" w:sz="0" w:space="0" w:color="auto"/>
                <w:right w:val="none" w:sz="0" w:space="0" w:color="auto"/>
              </w:divBdr>
              <w:divsChild>
                <w:div w:id="1412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4396">
          <w:marLeft w:val="0"/>
          <w:marRight w:val="0"/>
          <w:marTop w:val="0"/>
          <w:marBottom w:val="0"/>
          <w:divBdr>
            <w:top w:val="none" w:sz="0" w:space="0" w:color="auto"/>
            <w:left w:val="none" w:sz="0" w:space="0" w:color="auto"/>
            <w:bottom w:val="none" w:sz="0" w:space="0" w:color="auto"/>
            <w:right w:val="none" w:sz="0" w:space="0" w:color="auto"/>
          </w:divBdr>
          <w:divsChild>
            <w:div w:id="1573002805">
              <w:marLeft w:val="0"/>
              <w:marRight w:val="0"/>
              <w:marTop w:val="0"/>
              <w:marBottom w:val="0"/>
              <w:divBdr>
                <w:top w:val="none" w:sz="0" w:space="0" w:color="auto"/>
                <w:left w:val="none" w:sz="0" w:space="0" w:color="auto"/>
                <w:bottom w:val="none" w:sz="0" w:space="0" w:color="auto"/>
                <w:right w:val="none" w:sz="0" w:space="0" w:color="auto"/>
              </w:divBdr>
              <w:divsChild>
                <w:div w:id="482084597">
                  <w:marLeft w:val="0"/>
                  <w:marRight w:val="0"/>
                  <w:marTop w:val="0"/>
                  <w:marBottom w:val="0"/>
                  <w:divBdr>
                    <w:top w:val="none" w:sz="0" w:space="0" w:color="auto"/>
                    <w:left w:val="none" w:sz="0" w:space="0" w:color="auto"/>
                    <w:bottom w:val="none" w:sz="0" w:space="0" w:color="auto"/>
                    <w:right w:val="none" w:sz="0" w:space="0" w:color="auto"/>
                  </w:divBdr>
                </w:div>
              </w:divsChild>
            </w:div>
            <w:div w:id="700130905">
              <w:marLeft w:val="30"/>
              <w:marRight w:val="0"/>
              <w:marTop w:val="0"/>
              <w:marBottom w:val="0"/>
              <w:divBdr>
                <w:top w:val="none" w:sz="0" w:space="0" w:color="auto"/>
                <w:left w:val="none" w:sz="0" w:space="0" w:color="auto"/>
                <w:bottom w:val="none" w:sz="0" w:space="0" w:color="auto"/>
                <w:right w:val="none" w:sz="0" w:space="0" w:color="auto"/>
              </w:divBdr>
              <w:divsChild>
                <w:div w:id="1638753425">
                  <w:marLeft w:val="0"/>
                  <w:marRight w:val="0"/>
                  <w:marTop w:val="0"/>
                  <w:marBottom w:val="0"/>
                  <w:divBdr>
                    <w:top w:val="none" w:sz="0" w:space="0" w:color="auto"/>
                    <w:left w:val="none" w:sz="0" w:space="0" w:color="auto"/>
                    <w:bottom w:val="none" w:sz="0" w:space="0" w:color="auto"/>
                    <w:right w:val="none" w:sz="0" w:space="0" w:color="auto"/>
                  </w:divBdr>
                </w:div>
              </w:divsChild>
            </w:div>
            <w:div w:id="192151818">
              <w:marLeft w:val="30"/>
              <w:marRight w:val="0"/>
              <w:marTop w:val="0"/>
              <w:marBottom w:val="0"/>
              <w:divBdr>
                <w:top w:val="none" w:sz="0" w:space="0" w:color="auto"/>
                <w:left w:val="none" w:sz="0" w:space="0" w:color="auto"/>
                <w:bottom w:val="none" w:sz="0" w:space="0" w:color="auto"/>
                <w:right w:val="none" w:sz="0" w:space="0" w:color="auto"/>
              </w:divBdr>
              <w:divsChild>
                <w:div w:id="697118376">
                  <w:marLeft w:val="0"/>
                  <w:marRight w:val="0"/>
                  <w:marTop w:val="0"/>
                  <w:marBottom w:val="0"/>
                  <w:divBdr>
                    <w:top w:val="none" w:sz="0" w:space="0" w:color="auto"/>
                    <w:left w:val="none" w:sz="0" w:space="0" w:color="auto"/>
                    <w:bottom w:val="none" w:sz="0" w:space="0" w:color="auto"/>
                    <w:right w:val="none" w:sz="0" w:space="0" w:color="auto"/>
                  </w:divBdr>
                </w:div>
              </w:divsChild>
            </w:div>
            <w:div w:id="653796019">
              <w:marLeft w:val="30"/>
              <w:marRight w:val="0"/>
              <w:marTop w:val="0"/>
              <w:marBottom w:val="0"/>
              <w:divBdr>
                <w:top w:val="none" w:sz="0" w:space="0" w:color="auto"/>
                <w:left w:val="none" w:sz="0" w:space="0" w:color="auto"/>
                <w:bottom w:val="none" w:sz="0" w:space="0" w:color="auto"/>
                <w:right w:val="none" w:sz="0" w:space="0" w:color="auto"/>
              </w:divBdr>
              <w:divsChild>
                <w:div w:id="1887445959">
                  <w:marLeft w:val="0"/>
                  <w:marRight w:val="0"/>
                  <w:marTop w:val="0"/>
                  <w:marBottom w:val="0"/>
                  <w:divBdr>
                    <w:top w:val="none" w:sz="0" w:space="0" w:color="auto"/>
                    <w:left w:val="none" w:sz="0" w:space="0" w:color="auto"/>
                    <w:bottom w:val="none" w:sz="0" w:space="0" w:color="auto"/>
                    <w:right w:val="none" w:sz="0" w:space="0" w:color="auto"/>
                  </w:divBdr>
                </w:div>
              </w:divsChild>
            </w:div>
            <w:div w:id="1252853072">
              <w:marLeft w:val="30"/>
              <w:marRight w:val="0"/>
              <w:marTop w:val="0"/>
              <w:marBottom w:val="0"/>
              <w:divBdr>
                <w:top w:val="none" w:sz="0" w:space="0" w:color="auto"/>
                <w:left w:val="none" w:sz="0" w:space="0" w:color="auto"/>
                <w:bottom w:val="none" w:sz="0" w:space="0" w:color="auto"/>
                <w:right w:val="none" w:sz="0" w:space="0" w:color="auto"/>
              </w:divBdr>
              <w:divsChild>
                <w:div w:id="1076786843">
                  <w:marLeft w:val="0"/>
                  <w:marRight w:val="0"/>
                  <w:marTop w:val="0"/>
                  <w:marBottom w:val="0"/>
                  <w:divBdr>
                    <w:top w:val="none" w:sz="0" w:space="0" w:color="auto"/>
                    <w:left w:val="none" w:sz="0" w:space="0" w:color="auto"/>
                    <w:bottom w:val="none" w:sz="0" w:space="0" w:color="auto"/>
                    <w:right w:val="none" w:sz="0" w:space="0" w:color="auto"/>
                  </w:divBdr>
                </w:div>
              </w:divsChild>
            </w:div>
            <w:div w:id="1480463294">
              <w:marLeft w:val="30"/>
              <w:marRight w:val="0"/>
              <w:marTop w:val="0"/>
              <w:marBottom w:val="0"/>
              <w:divBdr>
                <w:top w:val="none" w:sz="0" w:space="0" w:color="auto"/>
                <w:left w:val="none" w:sz="0" w:space="0" w:color="auto"/>
                <w:bottom w:val="none" w:sz="0" w:space="0" w:color="auto"/>
                <w:right w:val="none" w:sz="0" w:space="0" w:color="auto"/>
              </w:divBdr>
              <w:divsChild>
                <w:div w:id="12253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33761">
      <w:marLeft w:val="0"/>
      <w:marRight w:val="0"/>
      <w:marTop w:val="0"/>
      <w:marBottom w:val="0"/>
      <w:divBdr>
        <w:top w:val="none" w:sz="0" w:space="0" w:color="auto"/>
        <w:left w:val="none" w:sz="0" w:space="0" w:color="auto"/>
        <w:bottom w:val="none" w:sz="0" w:space="0" w:color="auto"/>
        <w:right w:val="none" w:sz="0" w:space="0" w:color="auto"/>
      </w:divBdr>
      <w:divsChild>
        <w:div w:id="916091272">
          <w:marLeft w:val="375"/>
          <w:marRight w:val="75"/>
          <w:marTop w:val="180"/>
          <w:marBottom w:val="0"/>
          <w:divBdr>
            <w:top w:val="none" w:sz="0" w:space="0" w:color="auto"/>
            <w:left w:val="none" w:sz="0" w:space="0" w:color="auto"/>
            <w:bottom w:val="none" w:sz="0" w:space="0" w:color="auto"/>
            <w:right w:val="none" w:sz="0" w:space="0" w:color="auto"/>
          </w:divBdr>
          <w:divsChild>
            <w:div w:id="994410154">
              <w:marLeft w:val="135"/>
              <w:marRight w:val="135"/>
              <w:marTop w:val="0"/>
              <w:marBottom w:val="0"/>
              <w:divBdr>
                <w:top w:val="none" w:sz="0" w:space="0" w:color="auto"/>
                <w:left w:val="none" w:sz="0" w:space="0" w:color="auto"/>
                <w:bottom w:val="none" w:sz="0" w:space="0" w:color="auto"/>
                <w:right w:val="none" w:sz="0" w:space="0" w:color="auto"/>
              </w:divBdr>
            </w:div>
            <w:div w:id="1612282675">
              <w:marLeft w:val="135"/>
              <w:marRight w:val="135"/>
              <w:marTop w:val="0"/>
              <w:marBottom w:val="0"/>
              <w:divBdr>
                <w:top w:val="none" w:sz="0" w:space="0" w:color="auto"/>
                <w:left w:val="none" w:sz="0" w:space="0" w:color="auto"/>
                <w:bottom w:val="none" w:sz="0" w:space="0" w:color="auto"/>
                <w:right w:val="none" w:sz="0" w:space="0" w:color="auto"/>
              </w:divBdr>
            </w:div>
            <w:div w:id="1895577809">
              <w:marLeft w:val="135"/>
              <w:marRight w:val="135"/>
              <w:marTop w:val="0"/>
              <w:marBottom w:val="0"/>
              <w:divBdr>
                <w:top w:val="none" w:sz="0" w:space="0" w:color="auto"/>
                <w:left w:val="none" w:sz="0" w:space="0" w:color="auto"/>
                <w:bottom w:val="none" w:sz="0" w:space="0" w:color="auto"/>
                <w:right w:val="none" w:sz="0" w:space="0" w:color="auto"/>
              </w:divBdr>
            </w:div>
          </w:divsChild>
        </w:div>
        <w:div w:id="1216165626">
          <w:marLeft w:val="150"/>
          <w:marRight w:val="225"/>
          <w:marTop w:val="180"/>
          <w:marBottom w:val="0"/>
          <w:divBdr>
            <w:top w:val="none" w:sz="0" w:space="0" w:color="auto"/>
            <w:left w:val="none" w:sz="0" w:space="0" w:color="auto"/>
            <w:bottom w:val="none" w:sz="0" w:space="0" w:color="auto"/>
            <w:right w:val="none" w:sz="0" w:space="0" w:color="auto"/>
          </w:divBdr>
          <w:divsChild>
            <w:div w:id="404382333">
              <w:marLeft w:val="0"/>
              <w:marRight w:val="0"/>
              <w:marTop w:val="0"/>
              <w:marBottom w:val="0"/>
              <w:divBdr>
                <w:top w:val="none" w:sz="0" w:space="0" w:color="auto"/>
                <w:left w:val="none" w:sz="0" w:space="0" w:color="auto"/>
                <w:bottom w:val="none" w:sz="0" w:space="0" w:color="auto"/>
                <w:right w:val="none" w:sz="0" w:space="0" w:color="auto"/>
              </w:divBdr>
            </w:div>
            <w:div w:id="40132366">
              <w:marLeft w:val="0"/>
              <w:marRight w:val="0"/>
              <w:marTop w:val="0"/>
              <w:marBottom w:val="0"/>
              <w:divBdr>
                <w:top w:val="none" w:sz="0" w:space="0" w:color="auto"/>
                <w:left w:val="none" w:sz="0" w:space="0" w:color="auto"/>
                <w:bottom w:val="none" w:sz="0" w:space="0" w:color="auto"/>
                <w:right w:val="none" w:sz="0" w:space="0" w:color="auto"/>
              </w:divBdr>
            </w:div>
            <w:div w:id="11206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ipovichi.gov.by/ru/razreshitelnaya-sistema-ru/" TargetMode="External"/><Relationship Id="rId13" Type="http://schemas.openxmlformats.org/officeDocument/2006/relationships/hyperlink" Target="consultantplus://offline/ref=B3FC403B23CCDBFEAA0014DEA6CBB3AC9DAC8F2FA763AD1A9DB81058F393FEBF1DB41997F5543B480379EAAFD8X4D3N" TargetMode="External"/><Relationship Id="rId18" Type="http://schemas.openxmlformats.org/officeDocument/2006/relationships/hyperlink" Target="https://www.osipovichi.gov.by/ru/razreshitelnaya-sistem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sipovichi.gov.by/ru/razreshitelnaya-sistema-ru/" TargetMode="External"/><Relationship Id="rId12" Type="http://schemas.openxmlformats.org/officeDocument/2006/relationships/hyperlink" Target="consultantplus://offline/ref=B3FC403B23CCDBFEAA0014DEA6CBB3AC9DAC8F2FA763AD1A9DB81058F393FEBF1DB41997F5543B480379EBA1D4X4DCN" TargetMode="External"/><Relationship Id="rId17" Type="http://schemas.openxmlformats.org/officeDocument/2006/relationships/hyperlink" Target="consultantplus://offline/ref=B3FC403B23CCDBFEAA0014DEA6CBB3AC9DAC8F2FA763AD1A9DB81058F393FEBF1DB41997F5543B480379E9A9D9X4DEN" TargetMode="External"/><Relationship Id="rId2" Type="http://schemas.openxmlformats.org/officeDocument/2006/relationships/styles" Target="styles.xml"/><Relationship Id="rId16" Type="http://schemas.openxmlformats.org/officeDocument/2006/relationships/hyperlink" Target="consultantplus://offline/ref=B3FC403B23CCDBFEAA0014DEA6CBB3AC9DAC8F2FA763AD1A9DB81058F393FEBF1DB41997F5543B480AX7D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sipovichi.gov.by/ru/razreshitelnaya-sistema-ru/" TargetMode="External"/><Relationship Id="rId11" Type="http://schemas.openxmlformats.org/officeDocument/2006/relationships/hyperlink" Target="consultantplus://offline/ref=B3FC403B23CCDBFEAA0014DEA6CBB3AC9DAC8F2FA763AD1A9DB81058F393FEBF1DB41997F5543B480379EBA1D3X4DAN" TargetMode="External"/><Relationship Id="rId5" Type="http://schemas.openxmlformats.org/officeDocument/2006/relationships/hyperlink" Target="https://www.osipovichi.gov.by/ru/razreshitelnaya-sistema-ru/" TargetMode="External"/><Relationship Id="rId15" Type="http://schemas.openxmlformats.org/officeDocument/2006/relationships/hyperlink" Target="consultantplus://offline/ref=B3FC403B23CCDBFEAA0014DEA6CBB3AC9DAC8F2FA763AD1A9DB81058F393FEBF1DB41997F5543B480379E8AFD7X4DEN" TargetMode="External"/><Relationship Id="rId10" Type="http://schemas.openxmlformats.org/officeDocument/2006/relationships/hyperlink" Target="consultantplus://offline/ref=B3FC403B23CCDBFEAA0014DEA6CBB3AC9DAC8F2FA763AD1A9DB81058F393FEBF1DB41997F5543B480379E8ACD9X4DFN" TargetMode="External"/><Relationship Id="rId19" Type="http://schemas.openxmlformats.org/officeDocument/2006/relationships/hyperlink" Target="https://www.osipovichi.gov.by/ru/razreshitelnaya-sistema-ru/" TargetMode="External"/><Relationship Id="rId4" Type="http://schemas.openxmlformats.org/officeDocument/2006/relationships/webSettings" Target="webSettings.xml"/><Relationship Id="rId9" Type="http://schemas.openxmlformats.org/officeDocument/2006/relationships/hyperlink" Target="https://www.osipovichi.gov.by/ru/razreshitelnaya-sistema-ru/" TargetMode="External"/><Relationship Id="rId14" Type="http://schemas.openxmlformats.org/officeDocument/2006/relationships/hyperlink" Target="consultantplus://offline/ref=B3FC403B23CCDBFEAA0014DEA6CBB3AC9DAC8F2FA763AD1A9DB81058F393FEBF1DB41997F5543B480379E8AFD1X4D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8107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mixeiicebeg@gmail.com</dc:creator>
  <cp:lastModifiedBy>Admin</cp:lastModifiedBy>
  <cp:revision>2</cp:revision>
  <dcterms:created xsi:type="dcterms:W3CDTF">2025-02-18T09:37:00Z</dcterms:created>
  <dcterms:modified xsi:type="dcterms:W3CDTF">2025-02-18T09:37:00Z</dcterms:modified>
</cp:coreProperties>
</file>