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171F" w14:textId="77777777" w:rsidR="00B2077C" w:rsidRPr="00EE3A7D" w:rsidRDefault="00B2077C" w:rsidP="00AD6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EE3A7D"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2.47.1</w:t>
      </w:r>
      <w:r w:rsidR="00AD6813" w:rsidRPr="00EE3A7D"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E3A7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Принятие р</w:t>
      </w:r>
      <w:r w:rsidR="00E937C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ешения о досрочном распоряжении</w:t>
      </w:r>
      <w:r w:rsidR="00AD6813" w:rsidRPr="00EE3A7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средствами семейного капитала на строительство (реконструкцию), приобретение жилых помещений, приобретение доли (долей) в праве собственности на них, погашение задолженности по кредитам, займам организаций, предоставленным на указанные цели (в том числе на основании договоров о переводе долга, о приеме задолженности по кредиту), и выплату процентов за пользование ими </w:t>
      </w:r>
      <w:r w:rsidRPr="00EE3A7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(</w:t>
      </w:r>
      <w:r w:rsidR="00D426CA" w:rsidRPr="00EE3A7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подпункт 2.47.1 </w:t>
      </w:r>
      <w:r w:rsidRPr="00EE3A7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пункт 2.47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граждан»)</w:t>
      </w:r>
    </w:p>
    <w:p w14:paraId="7105D873" w14:textId="77777777" w:rsidR="00AD6813" w:rsidRPr="00EE3A7D" w:rsidRDefault="00AD6813" w:rsidP="00AD6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</w:pPr>
    </w:p>
    <w:p w14:paraId="084DABF7" w14:textId="77777777" w:rsidR="00B2077C" w:rsidRDefault="00B2077C" w:rsidP="00AD6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EE3A7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Документы и (или) сведения, представляемые гражданином для осуществления административной процедуры:</w:t>
      </w:r>
    </w:p>
    <w:p w14:paraId="46B4E00A" w14:textId="77777777" w:rsidR="00254649" w:rsidRPr="00EE3A7D" w:rsidRDefault="00254649" w:rsidP="00AD6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26CAE3B2" w14:textId="7AD27CA9" w:rsidR="00AD6813" w:rsidRDefault="00C710A7" w:rsidP="00AD681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</w:t>
      </w:r>
      <w:r w:rsidR="00AD6813" w:rsidRPr="00EE3A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аявление</w:t>
      </w:r>
    </w:p>
    <w:p w14:paraId="6315AA74" w14:textId="491E8C5A" w:rsidR="00AC249E" w:rsidRPr="00AC249E" w:rsidRDefault="00AC249E" w:rsidP="00AC249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паспорт</w:t>
      </w:r>
      <w:r w:rsidRPr="00AC24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C24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 иной документ, удостоверяющий личность</w:t>
      </w:r>
    </w:p>
    <w:p w14:paraId="12ADD546" w14:textId="77777777" w:rsidR="00AC249E" w:rsidRPr="00AC249E" w:rsidRDefault="00AC249E" w:rsidP="00AC249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4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 или копия решения (выписка из решения) о назначении семейного капитала</w:t>
      </w:r>
    </w:p>
    <w:p w14:paraId="4E8D8D8F" w14:textId="77777777" w:rsidR="00AC249E" w:rsidRPr="00AC249E" w:rsidRDefault="00AC249E" w:rsidP="00AC249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4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справка о состоянии на учете нуждающихся в улучшении жилищных условий на дату обращения (при строительстве (реконструкции), приобретении жилых помещений, приобретении доли (долей) в праве собственности на них) или на дату заключения кредитного договора, договора займа (при погашении задолженности по кредитам, займам организаций, предоставленным на указанные цели) – в случае состояния на учете нуждающихся в улучшении жилищных условий по месту работы (службы)</w:t>
      </w:r>
    </w:p>
    <w:p w14:paraId="6D3AA481" w14:textId="77777777" w:rsidR="00AC249E" w:rsidRPr="00AC249E" w:rsidRDefault="00AC249E" w:rsidP="00AC249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4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землей, документы, подтверждающие наличие согласованной проектной документации и разрешения на строительство (реконструкцию), – в случае строительства (реконструкции) одноквартирного жилого дома, квартиры в блокированном жилом доме</w:t>
      </w:r>
    </w:p>
    <w:p w14:paraId="27B6FA89" w14:textId="77777777" w:rsidR="00AC249E" w:rsidRPr="00AC249E" w:rsidRDefault="00AC249E" w:rsidP="00AC249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4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договор создания объекта долевого строительства – в случае строительства (реконструкции) жилого помещения в порядке долевого участия в жилищном строительстве</w:t>
      </w:r>
    </w:p>
    <w:p w14:paraId="323DA381" w14:textId="77777777" w:rsidR="00AC249E" w:rsidRPr="00AC249E" w:rsidRDefault="00AC249E" w:rsidP="00AC249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4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выписка из решения общего собрания организации застройщиков (собрания уполномоченных) о приеме гражданина в эту организацию – в случае строительства (реконструкции) жилого помещения в составе организации застройщиков</w:t>
      </w:r>
    </w:p>
    <w:p w14:paraId="4D73FB8B" w14:textId="77777777" w:rsidR="00AC249E" w:rsidRPr="00AC249E" w:rsidRDefault="00AC249E" w:rsidP="00AC249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4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предварительный договор купли-продажи жилого помещения, удостоверенный нотариально либо оформленный в простой письменной форме, заключение об оценке стоимости жилого помещения, определенной с использованием рыночных методов оценки, – в случае приобретения жилого помещения, за исключением жилого помещения, строительство которого осуществлялось по государственному заказу</w:t>
      </w:r>
    </w:p>
    <w:p w14:paraId="2EBF2FEE" w14:textId="77777777" w:rsidR="00AC249E" w:rsidRPr="00AC249E" w:rsidRDefault="00AC249E" w:rsidP="00AC249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4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предварительный договор купли-продажи доли (долей) в праве собственности на жилое помещение, удостоверенный нотариально либо оформленный в простой письменной форме, заключение об оценке стоимости приобретаемой доли (долей) жилого помещения, определенной с использованием рыночных </w:t>
      </w:r>
      <w:r w:rsidRPr="00AC24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методов оценки, документ, подтверждающий право собственности на долю (доли) в праве собственности на это жилое помещение, – в случае приобретения доли (долей) в праве собственности на жилое помещение (за исключением жилого помещения, строительство которого осуществлялось по государственному заказу)</w:t>
      </w:r>
    </w:p>
    <w:p w14:paraId="1A4D3494" w14:textId="77777777" w:rsidR="00AC249E" w:rsidRPr="00AC249E" w:rsidRDefault="00AC249E" w:rsidP="00AC249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4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зарегистрированный договор купли-продажи жилого помещения – в случае приобретения жилого помещения, строительство которого осуществлялось по государственному заказу</w:t>
      </w:r>
    </w:p>
    <w:p w14:paraId="17BC1B18" w14:textId="77777777" w:rsidR="00AC249E" w:rsidRPr="00AC249E" w:rsidRDefault="00AC249E" w:rsidP="00AC249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4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кредитный договор (договор о переводе долга, о приеме задолженности по кредиту), договор займа, предусматривающие предоставление кредита, займа организации на строительство (реконструкцию) или приобретение жилого помещения, – в случае погашения задолженности по кредитам, займам организаций, предоставленным на строительство (реконструкцию) или приобретение жилого помещения, и выплаты процентов за пользование ими</w:t>
      </w:r>
    </w:p>
    <w:p w14:paraId="029D6234" w14:textId="77777777" w:rsidR="00AC249E" w:rsidRPr="00AC249E" w:rsidRDefault="00AC249E" w:rsidP="00AC249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4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кредитный договор (договор о переводе долга, о приеме задолженности по кредиту), договор займа, предусматривающие предоставление кредита, займа организации на приобретение доли (долей) в праве собственности на жилое помещение, документ, подтверждающий право собственности на приобретенное жилое помещение, – в случае погашения задолженности по кредитам, займам организаций, предоставленным на приобретение доли (долей) в праве собственности на жилое помещение, и выплаты процентов за пользование ими</w:t>
      </w:r>
    </w:p>
    <w:p w14:paraId="57EAAE4E" w14:textId="77777777" w:rsidR="00AC249E" w:rsidRPr="00AC249E" w:rsidRDefault="00AC249E" w:rsidP="00AC249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4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документ, удостоверяющий личность, и (или) свидетельство о рождении члена семьи, в отношении которого досрочно используются средства семейного капитала</w:t>
      </w:r>
    </w:p>
    <w:p w14:paraId="36C466E5" w14:textId="77777777" w:rsidR="00AC249E" w:rsidRPr="00AC249E" w:rsidRDefault="00AC249E" w:rsidP="00AC249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4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свидетельство о заключении брака – представляется на мать (мачеху), отца (отчима), усыновителя (</w:t>
      </w:r>
      <w:proofErr w:type="spellStart"/>
      <w:r w:rsidRPr="00AC24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удочерителя</w:t>
      </w:r>
      <w:proofErr w:type="spellEnd"/>
      <w:r w:rsidRPr="00AC24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), которые учтены в составе семьи при назначении семейного капитала, если они состоят в браке на дату обращения</w:t>
      </w:r>
    </w:p>
    <w:p w14:paraId="27AC3270" w14:textId="77777777" w:rsidR="00AC249E" w:rsidRPr="00AC249E" w:rsidRDefault="00AC249E" w:rsidP="00AC249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1417C4F6" w14:textId="77777777" w:rsidR="00AC249E" w:rsidRPr="00AC249E" w:rsidRDefault="00AC249E" w:rsidP="00AC249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4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капитала (если в отношении этих детей досрочно используются средства семейного капитала и (или) при их обращении за досрочным распоряжением средствами семейного капитала, а также при выделении долей семейного капитала)</w:t>
      </w:r>
    </w:p>
    <w:p w14:paraId="687506E9" w14:textId="77777777" w:rsidR="00AC249E" w:rsidRPr="00AC249E" w:rsidRDefault="00AC249E" w:rsidP="00AC249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4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члена семьи, обратившегося за досрочным распоряжением средствами семейного капитала, и (или) члена семьи, в отношении которого досрочно используются средства семейного капитала, а также при выделении долей семейного капитала</w:t>
      </w:r>
    </w:p>
    <w:p w14:paraId="0F7D536F" w14:textId="79F7A1A4" w:rsidR="00AC249E" w:rsidRDefault="00AC249E" w:rsidP="00AC249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C24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</w:t>
      </w:r>
      <w:r w:rsidRPr="00AC24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отобрании ребенка без лишения родительских прав, Соглашение о детях, копия решения (выписка из решения) суда о расторжении брака либо свидетельство о расторжении брака, Брачный договор, копии решения (постановления) суда, определения о судебном приказе о 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</w:r>
    </w:p>
    <w:p w14:paraId="4E9BB064" w14:textId="562971B6" w:rsidR="00C710A7" w:rsidRPr="00EE3A7D" w:rsidRDefault="00C710A7" w:rsidP="00C710A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33AF5393" w14:textId="77777777" w:rsidR="00AD6813" w:rsidRPr="00AC249E" w:rsidRDefault="00AD6813" w:rsidP="00AD6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</w:p>
    <w:p w14:paraId="68260B76" w14:textId="77777777" w:rsidR="00B2077C" w:rsidRDefault="00B2077C" w:rsidP="00AD6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EE3A7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Перечень документов, запрашиваемых государственным органом</w:t>
      </w:r>
      <w:r w:rsidR="00AD6813" w:rsidRPr="00EE3A7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EE3A7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(при желании эти документы гражданин может предоставить самостоятельно):</w:t>
      </w:r>
    </w:p>
    <w:p w14:paraId="4EE2EE87" w14:textId="1CFF0A1B" w:rsidR="00DB19DC" w:rsidRPr="00DB19DC" w:rsidRDefault="009366E8" w:rsidP="00DB19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3A7D">
        <w:rPr>
          <w:rFonts w:ascii="Times New Roman" w:eastAsia="Times New Roman" w:hAnsi="Times New Roman"/>
          <w:sz w:val="26"/>
          <w:szCs w:val="26"/>
          <w:lang w:eastAsia="ru-RU"/>
        </w:rPr>
        <w:t>сведения об открытии счета (отдельного счета) по учету вклада (депозита) «Семейный капитал» (если такие сведения отсутствуют в личном деле гражданина)***</w:t>
      </w:r>
    </w:p>
    <w:p w14:paraId="692527C2" w14:textId="77777777" w:rsidR="00DB19DC" w:rsidRPr="00DB19DC" w:rsidRDefault="00DB19DC" w:rsidP="00DB19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19DC">
        <w:rPr>
          <w:rFonts w:ascii="Times New Roman" w:eastAsia="Times New Roman" w:hAnsi="Times New Roman"/>
          <w:sz w:val="26"/>
          <w:szCs w:val="26"/>
          <w:lang w:eastAsia="ru-RU"/>
        </w:rPr>
        <w:t>сведения о лишении родительских прав, отмене усыновления (удочерения), отобрании ребенка (детей) из семьи по решению суда, отказе от ребенка (детей)</w:t>
      </w:r>
    </w:p>
    <w:p w14:paraId="48C23F8B" w14:textId="77777777" w:rsidR="00DB19DC" w:rsidRPr="00DB19DC" w:rsidRDefault="00DB19DC" w:rsidP="00DB19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19DC">
        <w:rPr>
          <w:rFonts w:ascii="Times New Roman" w:eastAsia="Times New Roman" w:hAnsi="Times New Roman"/>
          <w:sz w:val="26"/>
          <w:szCs w:val="26"/>
          <w:lang w:eastAsia="ru-RU"/>
        </w:rPr>
        <w:t>сведения о признании ребенка (детей) находящимся в социально опасном положении или нуждающимся в государственной защите, об отобрании ребенка (детей) у родителей по решению комиссии по делам несовершеннолетних городского, районного исполнительного комитета (местной администрации района в городе) или органа опеки и попечительства</w:t>
      </w:r>
    </w:p>
    <w:p w14:paraId="018F1224" w14:textId="77777777" w:rsidR="00DB19DC" w:rsidRPr="00DB19DC" w:rsidRDefault="00DB19DC" w:rsidP="00DB19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19DC">
        <w:rPr>
          <w:rFonts w:ascii="Times New Roman" w:eastAsia="Times New Roman" w:hAnsi="Times New Roman"/>
          <w:sz w:val="26"/>
          <w:szCs w:val="26"/>
          <w:lang w:eastAsia="ru-RU"/>
        </w:rPr>
        <w:t>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</w:t>
      </w:r>
    </w:p>
    <w:p w14:paraId="67377B04" w14:textId="77777777" w:rsidR="00DB19DC" w:rsidRPr="00DB19DC" w:rsidRDefault="00DB19DC" w:rsidP="00DB19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19DC">
        <w:rPr>
          <w:rFonts w:ascii="Times New Roman" w:eastAsia="Times New Roman" w:hAnsi="Times New Roman"/>
          <w:sz w:val="26"/>
          <w:szCs w:val="26"/>
          <w:lang w:eastAsia="ru-RU"/>
        </w:rPr>
        <w:t>справка о состоянии на учете нуждающихся в улучшении жилищных условий на дату подачи заявления о досрочном распоряжении средствами семейного капитала (в случае состояния на учете нуждающихся в улучшении жилищных условий в местном исполнительном и распорядительном органе) – при строительстве (реконструкции), приобретении жилых помещений, приобретении доли (долей) в праве собственности на них</w:t>
      </w:r>
    </w:p>
    <w:p w14:paraId="37A1586C" w14:textId="77777777" w:rsidR="00DB19DC" w:rsidRPr="00DB19DC" w:rsidRDefault="00DB19DC" w:rsidP="00DB19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19DC">
        <w:rPr>
          <w:rFonts w:ascii="Times New Roman" w:eastAsia="Times New Roman" w:hAnsi="Times New Roman"/>
          <w:sz w:val="26"/>
          <w:szCs w:val="26"/>
          <w:lang w:eastAsia="ru-RU"/>
        </w:rPr>
        <w:t>справка о состоянии на учете нуждающихся в улучшении жилищных условий на дату заключения кредитного договора (в случае состояния на учете нуждающихся в улучшении жилищных условий в местном исполнительном и распорядительном органе) – при погашении задолженности по кредитам, займам организаций, предоставленным на строительство (реконструкцию), приобретение жилых помещений, приобретение доли (долей) в праве собственности на них (в том числе на основании договоров о переводе долга, о приеме задолженности по кредиту), и выплате процентов за пользование этими кредитами, займами</w:t>
      </w:r>
    </w:p>
    <w:p w14:paraId="35E5FB1A" w14:textId="77777777" w:rsidR="00DB19DC" w:rsidRPr="00DB19DC" w:rsidRDefault="00DB19DC" w:rsidP="00DB19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19DC">
        <w:rPr>
          <w:rFonts w:ascii="Times New Roman" w:eastAsia="Times New Roman" w:hAnsi="Times New Roman"/>
          <w:sz w:val="26"/>
          <w:szCs w:val="26"/>
          <w:lang w:eastAsia="ru-RU"/>
        </w:rPr>
        <w:t>сведения о направлении на строительство (реконструкцию) – при строительстве (реконструкции) жилого помещения в составе организации застройщиков либо на основании договора создания объекта долевого строительства, погашении задолженности по кредитам, займам организаций, предоставленным на указанные цели (в том числе на основании договоров о переводе долга, о приеме задолженности по кредиту), и выплату процентов за пользование этими кредитами, займами</w:t>
      </w:r>
    </w:p>
    <w:p w14:paraId="4E9BCA5A" w14:textId="77777777" w:rsidR="00DB19DC" w:rsidRPr="00DB19DC" w:rsidRDefault="00DB19DC" w:rsidP="00DB19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19DC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 том, что одноквартирный (блокированный) жилой дом не введен в эксплуатацию и не начата процедура изъятия земельного участка, – при </w:t>
      </w:r>
      <w:r w:rsidRPr="00DB19D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строительстве одноквартирных жилых домов, квартир в блокированных жилых домах</w:t>
      </w:r>
    </w:p>
    <w:p w14:paraId="51C170B9" w14:textId="77777777" w:rsidR="00DB19DC" w:rsidRPr="00DB19DC" w:rsidRDefault="00DB19DC" w:rsidP="00DB19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19DC">
        <w:rPr>
          <w:rFonts w:ascii="Times New Roman" w:eastAsia="Times New Roman" w:hAnsi="Times New Roman"/>
          <w:sz w:val="26"/>
          <w:szCs w:val="26"/>
          <w:lang w:eastAsia="ru-RU"/>
        </w:rPr>
        <w:t>акт обследования состояния жилого помещения (части жилого помещения), которое (доля (доли) в праве собственности на которое) приобретается с досрочным использованием средств семейного капитала, на соответствие (несоответствие) установленным для проживания санитарным и техническим требованиям – при приобретении жилого помещения, доли (долей) в праве собственности на него (за исключением жилого помещения, строительство которого осуществлялось по государственному заказу)</w:t>
      </w:r>
    </w:p>
    <w:p w14:paraId="27447A3D" w14:textId="71BB5A53" w:rsidR="00AC249E" w:rsidRPr="00DB19DC" w:rsidRDefault="00DB19DC" w:rsidP="00AC24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19DC">
        <w:rPr>
          <w:rFonts w:ascii="Times New Roman" w:eastAsia="Times New Roman" w:hAnsi="Times New Roman"/>
          <w:sz w:val="26"/>
          <w:szCs w:val="26"/>
          <w:lang w:eastAsia="ru-RU"/>
        </w:rPr>
        <w:t>сведения об отсутствии в реестрах ветхих домов и реестрах пустующих домов (с 1 января 2023 г. – в государственном информационном ресурсе «Единый реестр пустующих домов») одноквартирных жилых домов, квартир в блокированных жилых домах – при приобретении таких жилых домов, квартир, доли (долей) в праве собственности на 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х</w:t>
      </w:r>
    </w:p>
    <w:p w14:paraId="7AAA8363" w14:textId="77777777" w:rsidR="00AD6813" w:rsidRPr="00EE3A7D" w:rsidRDefault="00AD6813" w:rsidP="00AD68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3A7D">
        <w:rPr>
          <w:rFonts w:ascii="Times New Roman" w:hAnsi="Times New Roman"/>
          <w:sz w:val="26"/>
          <w:szCs w:val="26"/>
        </w:rPr>
        <w:t xml:space="preserve">_________________________________________________ </w:t>
      </w:r>
    </w:p>
    <w:p w14:paraId="7A7F799A" w14:textId="77777777" w:rsidR="00AD6813" w:rsidRPr="00EE3A7D" w:rsidRDefault="00AD6813" w:rsidP="00AD68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A7D">
        <w:rPr>
          <w:rFonts w:ascii="Times New Roman" w:eastAsia="Times New Roman" w:hAnsi="Times New Roman"/>
          <w:sz w:val="24"/>
          <w:szCs w:val="24"/>
          <w:lang w:eastAsia="ru-RU"/>
        </w:rPr>
        <w:t>*** Запрашивается при наличии документа, подтверждающего согласие заинтересованного лица на представление по запросу уполномоченного органа другими государственными органами, иными организациями документов и (или) сведений, необходимых для осуществления административной процедуры, содержащих информацию, касающуюся заинтересованного лица и относящуюся к коммерческой или иной охраняемой законом тайне, если заинтересованное лицо не представило такие документы и (или) сведения самостоятельно.</w:t>
      </w:r>
    </w:p>
    <w:p w14:paraId="076906E7" w14:textId="77777777" w:rsidR="00AD6813" w:rsidRPr="00EE3A7D" w:rsidRDefault="00AD6813" w:rsidP="00AD68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633A8C6E" w14:textId="77777777" w:rsidR="00AD6813" w:rsidRPr="00EE3A7D" w:rsidRDefault="00B2077C" w:rsidP="00AD68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EE3A7D"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Максимальный срок осуществления административной процедуры</w:t>
      </w:r>
      <w:r w:rsidRPr="00EE3A7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: </w:t>
      </w:r>
      <w:r w:rsidR="00AD6813" w:rsidRPr="00EE3A7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1 месяц со дня подачи заявления</w:t>
      </w:r>
    </w:p>
    <w:p w14:paraId="582A40DC" w14:textId="77777777" w:rsidR="00AD6813" w:rsidRPr="00EE3A7D" w:rsidRDefault="00AD6813" w:rsidP="00AD68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</w:p>
    <w:p w14:paraId="68071D26" w14:textId="77777777" w:rsidR="00AD6813" w:rsidRPr="00EE3A7D" w:rsidRDefault="00B2077C" w:rsidP="00AD68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EE3A7D"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Размер платы</w:t>
      </w:r>
      <w:r w:rsidRPr="00EE3A7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: бесплатно</w:t>
      </w:r>
    </w:p>
    <w:p w14:paraId="73F623DA" w14:textId="77777777" w:rsidR="00AD6813" w:rsidRPr="00EE3A7D" w:rsidRDefault="00AD6813" w:rsidP="00AD68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</w:p>
    <w:p w14:paraId="44CA555C" w14:textId="77777777" w:rsidR="00AD6813" w:rsidRPr="00EE3A7D" w:rsidRDefault="00B2077C" w:rsidP="00AD68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EE3A7D"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Срок действия</w:t>
      </w:r>
      <w:r w:rsidRPr="00EE3A7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: единовременно</w:t>
      </w:r>
    </w:p>
    <w:p w14:paraId="21398B4E" w14:textId="77777777" w:rsidR="00741963" w:rsidRPr="00EE3A7D" w:rsidRDefault="00741963" w:rsidP="00AD68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</w:p>
    <w:p w14:paraId="37A203DB" w14:textId="77777777" w:rsidR="00741963" w:rsidRPr="00EE3A7D" w:rsidRDefault="00741963" w:rsidP="007419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E3A7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Нормативные документы:</w:t>
      </w:r>
    </w:p>
    <w:p w14:paraId="5D7ABE33" w14:textId="77777777" w:rsidR="00741963" w:rsidRPr="00EE3A7D" w:rsidRDefault="00741963" w:rsidP="00741963">
      <w:pPr>
        <w:numPr>
          <w:ilvl w:val="0"/>
          <w:numId w:val="5"/>
        </w:numPr>
        <w:spacing w:after="0" w:line="240" w:lineRule="auto"/>
        <w:ind w:left="0" w:firstLine="41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E3A7D">
        <w:rPr>
          <w:rFonts w:ascii="Times New Roman" w:eastAsia="Times New Roman" w:hAnsi="Times New Roman"/>
          <w:bCs/>
          <w:sz w:val="26"/>
          <w:szCs w:val="26"/>
          <w:lang w:eastAsia="ru-RU"/>
        </w:rPr>
        <w:t>Закон Республики Беларусь от 28.10.2008 № 433-З «Об основах административных процедур»</w:t>
      </w:r>
    </w:p>
    <w:p w14:paraId="48DF9BF8" w14:textId="77777777" w:rsidR="00741963" w:rsidRPr="00EE3A7D" w:rsidRDefault="00741963" w:rsidP="00741963">
      <w:pPr>
        <w:numPr>
          <w:ilvl w:val="0"/>
          <w:numId w:val="5"/>
        </w:numPr>
        <w:spacing w:after="0" w:line="240" w:lineRule="auto"/>
        <w:ind w:left="0" w:firstLine="41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E3A7D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Постановление Совета Министров Республики Беларусь от 24.02.2015 № 128 «Об утверждении Положения о порядке и условиях назначения, финансирования (перечисления), распоряжения средствами семейного капитала»</w:t>
      </w:r>
    </w:p>
    <w:p w14:paraId="456F5315" w14:textId="77777777" w:rsidR="00741963" w:rsidRPr="00EE3A7D" w:rsidRDefault="00741963" w:rsidP="00741963">
      <w:pPr>
        <w:numPr>
          <w:ilvl w:val="0"/>
          <w:numId w:val="5"/>
        </w:numPr>
        <w:spacing w:after="0" w:line="240" w:lineRule="auto"/>
        <w:ind w:left="0" w:firstLine="41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E3A7D">
        <w:rPr>
          <w:rFonts w:ascii="Times New Roman" w:eastAsia="Times New Roman" w:hAnsi="Times New Roman"/>
          <w:bCs/>
          <w:sz w:val="26"/>
          <w:szCs w:val="26"/>
          <w:lang w:eastAsia="ru-RU"/>
        </w:rPr>
        <w:t>Указ Президента Республики Беларусь от 09.12.2014 № 572 «О дополнительных мерах государственной поддержки семей, воспитывающих детей»</w:t>
      </w:r>
    </w:p>
    <w:p w14:paraId="5AD32C3C" w14:textId="77777777" w:rsidR="00741963" w:rsidRDefault="00741963" w:rsidP="00741963">
      <w:pPr>
        <w:numPr>
          <w:ilvl w:val="0"/>
          <w:numId w:val="5"/>
        </w:numPr>
        <w:spacing w:after="0" w:line="240" w:lineRule="auto"/>
        <w:ind w:left="0" w:firstLine="41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E3A7D">
        <w:rPr>
          <w:rFonts w:ascii="Times New Roman" w:eastAsia="Times New Roman" w:hAnsi="Times New Roman"/>
          <w:bCs/>
          <w:sz w:val="26"/>
          <w:szCs w:val="26"/>
          <w:lang w:eastAsia="ru-RU"/>
        </w:rPr>
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</w:t>
      </w:r>
    </w:p>
    <w:p w14:paraId="7254F14E" w14:textId="77777777" w:rsidR="00730443" w:rsidRPr="00730443" w:rsidRDefault="00730443" w:rsidP="00730443">
      <w:pPr>
        <w:numPr>
          <w:ilvl w:val="0"/>
          <w:numId w:val="7"/>
        </w:numPr>
        <w:spacing w:after="0" w:line="240" w:lineRule="auto"/>
        <w:ind w:left="0" w:firstLine="41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30443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Постановление Совета Министров Республики Беларусь № 541 от 18 сентября 2020г. «О документах запрашиваемых при осуществлении административных процедур»</w:t>
      </w:r>
    </w:p>
    <w:p w14:paraId="3FBA32AD" w14:textId="77777777" w:rsidR="00741963" w:rsidRPr="00EE3A7D" w:rsidRDefault="00741963" w:rsidP="0074196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536DBB4" w14:textId="77777777" w:rsidR="00741963" w:rsidRPr="00EE3A7D" w:rsidRDefault="00741963" w:rsidP="007419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3A7D">
        <w:rPr>
          <w:rFonts w:ascii="Times New Roman" w:eastAsia="Times New Roman" w:hAnsi="Times New Roman"/>
          <w:b/>
          <w:sz w:val="26"/>
          <w:szCs w:val="26"/>
          <w:lang w:eastAsia="ru-RU"/>
        </w:rPr>
        <w:t>Вышестоящий орган</w:t>
      </w:r>
      <w:r w:rsidRPr="00EE3A7D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049785D3" w14:textId="77777777" w:rsidR="00741963" w:rsidRPr="00EE3A7D" w:rsidRDefault="00741963" w:rsidP="00741963">
      <w:pPr>
        <w:numPr>
          <w:ilvl w:val="0"/>
          <w:numId w:val="6"/>
        </w:numPr>
        <w:spacing w:after="0" w:line="240" w:lineRule="auto"/>
        <w:ind w:left="0" w:firstLine="414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E3A7D">
        <w:rPr>
          <w:rFonts w:ascii="Times New Roman" w:eastAsia="Times New Roman" w:hAnsi="Times New Roman"/>
          <w:bCs/>
          <w:sz w:val="26"/>
          <w:szCs w:val="26"/>
          <w:lang w:eastAsia="ru-RU"/>
        </w:rPr>
        <w:t>Могилевский областной исполнительный комитет</w:t>
      </w:r>
    </w:p>
    <w:p w14:paraId="43F5A5AD" w14:textId="77777777" w:rsidR="00741963" w:rsidRPr="00EE3A7D" w:rsidRDefault="00741963" w:rsidP="00741963">
      <w:pPr>
        <w:spacing w:after="0" w:line="240" w:lineRule="auto"/>
        <w:ind w:left="414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smartTag w:uri="urn:schemas-microsoft-com:office:smarttags" w:element="metricconverter">
        <w:smartTagPr>
          <w:attr w:name="ProductID" w:val="212030, г"/>
        </w:smartTagPr>
        <w:r w:rsidRPr="00EE3A7D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212030, г</w:t>
        </w:r>
      </w:smartTag>
      <w:r w:rsidRPr="00EE3A7D">
        <w:rPr>
          <w:rFonts w:ascii="Times New Roman" w:eastAsia="Times New Roman" w:hAnsi="Times New Roman"/>
          <w:bCs/>
          <w:sz w:val="26"/>
          <w:szCs w:val="26"/>
          <w:lang w:eastAsia="ru-RU"/>
        </w:rPr>
        <w:t>. Могилев, ул. Первомайская, 71</w:t>
      </w:r>
    </w:p>
    <w:p w14:paraId="41E1B643" w14:textId="77777777" w:rsidR="00741963" w:rsidRPr="00EE3A7D" w:rsidRDefault="00741963" w:rsidP="00741963">
      <w:pPr>
        <w:spacing w:after="0" w:line="240" w:lineRule="auto"/>
        <w:ind w:left="414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E3A7D">
        <w:rPr>
          <w:rFonts w:ascii="Times New Roman" w:eastAsia="Times New Roman" w:hAnsi="Times New Roman"/>
          <w:bCs/>
          <w:sz w:val="26"/>
          <w:szCs w:val="26"/>
          <w:lang w:eastAsia="ru-RU"/>
        </w:rPr>
        <w:t>режим работы: с 8.00 до 17.00, перерыв с 13.00 до 14.00</w:t>
      </w:r>
    </w:p>
    <w:p w14:paraId="0B1A0F12" w14:textId="77777777" w:rsidR="00741963" w:rsidRPr="00EE3A7D" w:rsidRDefault="00741963" w:rsidP="00741963">
      <w:pPr>
        <w:spacing w:after="0" w:line="240" w:lineRule="auto"/>
        <w:ind w:left="414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E3A7D">
        <w:rPr>
          <w:rFonts w:ascii="Times New Roman" w:eastAsia="Times New Roman" w:hAnsi="Times New Roman"/>
          <w:bCs/>
          <w:sz w:val="26"/>
          <w:szCs w:val="26"/>
          <w:lang w:eastAsia="ru-RU"/>
        </w:rPr>
        <w:t>выходной: суббота, воскресенье.</w:t>
      </w:r>
    </w:p>
    <w:sectPr w:rsidR="00741963" w:rsidRPr="00EE3A7D" w:rsidSect="00AC249E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5ECD"/>
    <w:multiLevelType w:val="hybridMultilevel"/>
    <w:tmpl w:val="BCBA9A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0B6A45"/>
    <w:multiLevelType w:val="hybridMultilevel"/>
    <w:tmpl w:val="D182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F5A9A"/>
    <w:multiLevelType w:val="hybridMultilevel"/>
    <w:tmpl w:val="1A0E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F6980"/>
    <w:multiLevelType w:val="hybridMultilevel"/>
    <w:tmpl w:val="4BFA27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C4FE1"/>
    <w:multiLevelType w:val="hybridMultilevel"/>
    <w:tmpl w:val="4378E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53666"/>
    <w:multiLevelType w:val="multilevel"/>
    <w:tmpl w:val="54443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5364062">
    <w:abstractNumId w:val="5"/>
  </w:num>
  <w:num w:numId="2" w16cid:durableId="1404527390">
    <w:abstractNumId w:val="2"/>
  </w:num>
  <w:num w:numId="3" w16cid:durableId="1105348598">
    <w:abstractNumId w:val="3"/>
  </w:num>
  <w:num w:numId="4" w16cid:durableId="1642809740">
    <w:abstractNumId w:val="4"/>
  </w:num>
  <w:num w:numId="5" w16cid:durableId="1804809495">
    <w:abstractNumId w:val="0"/>
  </w:num>
  <w:num w:numId="6" w16cid:durableId="1681085641">
    <w:abstractNumId w:val="1"/>
  </w:num>
  <w:num w:numId="7" w16cid:durableId="2142383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77C"/>
    <w:rsid w:val="00034C0F"/>
    <w:rsid w:val="000D5277"/>
    <w:rsid w:val="00187AC4"/>
    <w:rsid w:val="00254649"/>
    <w:rsid w:val="002E1F55"/>
    <w:rsid w:val="002E7EC0"/>
    <w:rsid w:val="00366081"/>
    <w:rsid w:val="003C1B47"/>
    <w:rsid w:val="004067C1"/>
    <w:rsid w:val="00483291"/>
    <w:rsid w:val="00505FEE"/>
    <w:rsid w:val="006910A7"/>
    <w:rsid w:val="00705842"/>
    <w:rsid w:val="00730443"/>
    <w:rsid w:val="00741963"/>
    <w:rsid w:val="0082692B"/>
    <w:rsid w:val="009366E8"/>
    <w:rsid w:val="00945D13"/>
    <w:rsid w:val="009F6343"/>
    <w:rsid w:val="00AC249E"/>
    <w:rsid w:val="00AD6813"/>
    <w:rsid w:val="00AF14BA"/>
    <w:rsid w:val="00B2077C"/>
    <w:rsid w:val="00BD09F3"/>
    <w:rsid w:val="00C710A7"/>
    <w:rsid w:val="00C76ED9"/>
    <w:rsid w:val="00D426CA"/>
    <w:rsid w:val="00DB19DC"/>
    <w:rsid w:val="00DF35CC"/>
    <w:rsid w:val="00E673D2"/>
    <w:rsid w:val="00E937CE"/>
    <w:rsid w:val="00EE3A7D"/>
    <w:rsid w:val="00FE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7D5E2F"/>
  <w15:docId w15:val="{4855F181-DF47-402C-A63E-7CD0C399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7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2077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4C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3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2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Тарасова Валерия Юльевна</cp:lastModifiedBy>
  <cp:revision>22</cp:revision>
  <cp:lastPrinted>2023-02-07T09:28:00Z</cp:lastPrinted>
  <dcterms:created xsi:type="dcterms:W3CDTF">2020-01-08T09:25:00Z</dcterms:created>
  <dcterms:modified xsi:type="dcterms:W3CDTF">2023-08-21T11:14:00Z</dcterms:modified>
</cp:coreProperties>
</file>