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4B" w:rsidRDefault="007B1CF9">
      <w:pPr>
        <w:pStyle w:val="30"/>
        <w:shd w:val="clear" w:color="auto" w:fill="auto"/>
        <w:spacing w:after="196" w:line="240" w:lineRule="exact"/>
      </w:pPr>
      <w:bookmarkStart w:id="0" w:name="_GoBack"/>
      <w:bookmarkEnd w:id="0"/>
      <w:r>
        <w:t>Налоговые преференции в новой редакции Закона «Об инвестициях»</w:t>
      </w:r>
    </w:p>
    <w:p w:rsidR="00231A4B" w:rsidRDefault="007B1CF9">
      <w:pPr>
        <w:pStyle w:val="30"/>
        <w:shd w:val="clear" w:color="auto" w:fill="auto"/>
        <w:spacing w:after="180" w:line="274" w:lineRule="exact"/>
        <w:ind w:firstLine="580"/>
        <w:jc w:val="both"/>
      </w:pPr>
      <w:r>
        <w:t xml:space="preserve">11 июля 2024 г. вступил в силу Закон Республики Беларусь от 8 января 2024 г. № 350-З «Об изменении Закона Республики Беларусь «Об инвестициях», которым в новой редакции изложен Закон Республики Беларусь от 12 июля 2013 г. </w:t>
      </w:r>
      <w:r>
        <w:rPr>
          <w:lang w:val="en-US" w:eastAsia="en-US" w:bidi="en-US"/>
        </w:rPr>
        <w:t>N</w:t>
      </w:r>
      <w:r w:rsidRPr="007B1CF9">
        <w:rPr>
          <w:lang w:eastAsia="en-US" w:bidi="en-US"/>
        </w:rPr>
        <w:t xml:space="preserve"> </w:t>
      </w:r>
      <w:r>
        <w:t>53-З "Об инвестициях" (далее - Закон).</w:t>
      </w:r>
    </w:p>
    <w:p w:rsidR="00231A4B" w:rsidRDefault="007B1CF9">
      <w:pPr>
        <w:pStyle w:val="20"/>
        <w:shd w:val="clear" w:color="auto" w:fill="auto"/>
        <w:spacing w:before="0"/>
      </w:pPr>
      <w:r>
        <w:t xml:space="preserve">Закон предусматривает </w:t>
      </w:r>
      <w:r>
        <w:rPr>
          <w:rStyle w:val="21"/>
        </w:rPr>
        <w:t>ряд новшеств</w:t>
      </w:r>
      <w:r>
        <w:t>, направленных в том числе на расширение инструментов, позволяющих субъектам хозяйствования осуществлять реализацию инвестиционных проектов на территории Республики Беларусь, соответствующих приоритетным видам деятельности (секторам экономики), с применением налоговых преференций.</w:t>
      </w:r>
    </w:p>
    <w:p w:rsidR="00231A4B" w:rsidRDefault="007B1CF9">
      <w:pPr>
        <w:pStyle w:val="20"/>
        <w:shd w:val="clear" w:color="auto" w:fill="auto"/>
        <w:spacing w:before="0" w:after="176"/>
      </w:pPr>
      <w:r>
        <w:rPr>
          <w:rStyle w:val="21"/>
        </w:rPr>
        <w:t xml:space="preserve">1. Реализация инвестиционного проекта </w:t>
      </w:r>
      <w:r>
        <w:t xml:space="preserve">может осуществляться </w:t>
      </w:r>
      <w:r>
        <w:rPr>
          <w:rStyle w:val="21"/>
        </w:rPr>
        <w:t xml:space="preserve">в соответствии с заключенным инвестиционным договором </w:t>
      </w:r>
      <w:r>
        <w:t>с Республикой Беларусь (далее - инвестиционный договор) на основании решения Совета Министров Республики Беларусь, Управления делами Президента Республики Беларусь либо Оперативно-аналитического центра при Президенте Республики Беларусь. Данный инструмент предназначен для реализации крупномасштабных инвестиционных проектов и определяет пакет государственной поддержки лиц, заключивших указанный договор.</w:t>
      </w:r>
    </w:p>
    <w:p w:rsidR="00231A4B" w:rsidRDefault="007B1CF9">
      <w:pPr>
        <w:pStyle w:val="20"/>
        <w:shd w:val="clear" w:color="auto" w:fill="auto"/>
        <w:spacing w:before="0" w:after="184" w:line="278" w:lineRule="exact"/>
      </w:pPr>
      <w:r>
        <w:t>Так, в период действия инвестиционного договора инвестор (инвесторы) и (или) организация, реализующая инвестиционный проект, имеют право на: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80"/>
      </w:pPr>
      <w:r>
        <w:rPr>
          <w:rStyle w:val="22"/>
        </w:rPr>
        <w:t>вычет в полном объеме сумм налога на добавленную стоимость</w:t>
      </w:r>
      <w:r>
        <w:t xml:space="preserve"> (далее - НДС), предъявленных при приобретении на территории Республики Беларусь (уплаченных при ввозе на территорию Республики Беларусь) товаров (работ, услуг), имущественных прав, использованных для строительства, оснащения объектов, предусмотренных инвестиционным договором;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207"/>
      </w:pPr>
      <w:r>
        <w:rPr>
          <w:rStyle w:val="22"/>
        </w:rPr>
        <w:t>освобождение от земельного налога</w:t>
      </w:r>
      <w:r>
        <w:t xml:space="preserve"> за земельные участки, находящиеся в государственной или частной собственности, </w:t>
      </w:r>
      <w:r>
        <w:rPr>
          <w:rStyle w:val="22"/>
        </w:rPr>
        <w:t>и арендной платы</w:t>
      </w:r>
      <w:r>
        <w:t xml:space="preserve"> за земельные участки, находящиеся в государственной собственности, предоставленные для строительства объектов, предусмотренных инвестиционным договором (для обслуживания этих объектов после окончания их строительства, если ранее такие участки были предоставлены для целей указанного строительства).</w:t>
      </w:r>
    </w:p>
    <w:p w:rsidR="00231A4B" w:rsidRDefault="007B1CF9">
      <w:pPr>
        <w:pStyle w:val="20"/>
        <w:shd w:val="clear" w:color="auto" w:fill="auto"/>
        <w:spacing w:before="0" w:after="191" w:line="240" w:lineRule="exact"/>
      </w:pPr>
      <w:r>
        <w:t>При этом такая льгота:</w:t>
      </w:r>
    </w:p>
    <w:p w:rsidR="00231A4B" w:rsidRDefault="007B1CF9">
      <w:pPr>
        <w:pStyle w:val="20"/>
        <w:shd w:val="clear" w:color="auto" w:fill="auto"/>
        <w:spacing w:before="0" w:after="207"/>
      </w:pPr>
      <w:r>
        <w:t>действует в том числе в отношении земельных участков, на которых отсутствуют капитальные строения, определенных в качестве таковых налоговым законодательством и законодательством о взимании арендной платы за земельные участки, находящиеся в государственной собственности;</w:t>
      </w:r>
    </w:p>
    <w:p w:rsidR="00231A4B" w:rsidRDefault="007B1CF9">
      <w:pPr>
        <w:pStyle w:val="20"/>
        <w:shd w:val="clear" w:color="auto" w:fill="auto"/>
        <w:spacing w:before="0" w:after="201" w:line="240" w:lineRule="exact"/>
      </w:pPr>
      <w:r>
        <w:t>не действует в отношении самовольно занятых земельных участков;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80"/>
      </w:pPr>
      <w:r>
        <w:rPr>
          <w:rStyle w:val="22"/>
        </w:rPr>
        <w:t>освобождение от НДС и налога на прибыль,</w:t>
      </w:r>
      <w:r>
        <w:t xml:space="preserve"> обязанность по уплате которых возникает в связи соответственно с безвозмездной передачей и безвозмездным получением капитальных строений (зданий, сооружений), изолированных помещений, объектов незавершенного строительства и иных основных средств, передаваемых (переданных) в целях реализации инвестиционного проекта в рамках инвестиционного договора в собственность, хозяйственное ведение или оперативное управление инвестору (инвесторам) и (или) реализующей организации (при ее наличии);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80"/>
      </w:pPr>
      <w:r>
        <w:rPr>
          <w:rStyle w:val="22"/>
        </w:rPr>
        <w:t>освобождение от налога на прибыль</w:t>
      </w:r>
      <w:r>
        <w:t xml:space="preserve"> в отношении прибыли от реализации товаров собственного производства, произведенных на созданных объектах недвижимого имущества, в течение пяти календарных лет со дня, следующего за днем прекращения инвестиционного договора в связи с его исполнением;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/>
      </w:pPr>
      <w:r>
        <w:rPr>
          <w:rStyle w:val="22"/>
        </w:rPr>
        <w:t>освобождение от государственной пошлины</w:t>
      </w:r>
      <w:r>
        <w:t xml:space="preserve"> за выдачу (однократное продление срока действия) специальных разрешений на право занятия трудовой деятельностью в Республике Беларусь;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120"/>
      </w:pPr>
      <w:r>
        <w:rPr>
          <w:rStyle w:val="22"/>
        </w:rPr>
        <w:t>гарантию от неблагоприятного изменения налогового законодательства,</w:t>
      </w:r>
      <w:r>
        <w:t xml:space="preserve"> устанавливающую в части деятельности по реализации инвестиционного проекта в рамках инвестиционного договора мораторий на повышение налоговых ставок и введение новых налогов, сборов на период действия </w:t>
      </w:r>
      <w:r>
        <w:lastRenderedPageBreak/>
        <w:t>инвестиционного договора, но не более пятилетнего срока, исчисляемого календарными годами с года (включительно), на который приходится дата вступления в силу инвестиционного договора (гарантия предоставляется, если она закреплена в решении о заключении инвестиционного договора);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/>
      </w:pPr>
      <w:r>
        <w:rPr>
          <w:rStyle w:val="22"/>
        </w:rPr>
        <w:t>освобождение</w:t>
      </w:r>
      <w:r>
        <w:t xml:space="preserve"> технологического оборудования, комплектующих и запасных частей к нему, ввозимых для исключительного использования на территории Республики Беларусь в целях реализации инвестиционного проекта в рамках инвестиционного договора, </w:t>
      </w:r>
      <w:r>
        <w:rPr>
          <w:rStyle w:val="22"/>
        </w:rPr>
        <w:t>от таможенных платежей (ввозных таможенных пошлин и НДС)</w:t>
      </w:r>
      <w:r>
        <w:t xml:space="preserve"> (с учетом международных обязательств Республики Беларусь).</w:t>
      </w:r>
    </w:p>
    <w:p w:rsidR="00231A4B" w:rsidRDefault="007B1CF9">
      <w:pPr>
        <w:pStyle w:val="20"/>
        <w:shd w:val="clear" w:color="auto" w:fill="auto"/>
        <w:spacing w:before="0" w:after="120"/>
      </w:pPr>
      <w:r>
        <w:rPr>
          <w:rStyle w:val="21"/>
        </w:rPr>
        <w:t xml:space="preserve">2. </w:t>
      </w:r>
      <w:r>
        <w:t xml:space="preserve">Кроме того, </w:t>
      </w:r>
      <w:r>
        <w:rPr>
          <w:rStyle w:val="21"/>
        </w:rPr>
        <w:t xml:space="preserve">реализация инвестиционного проекта </w:t>
      </w:r>
      <w:r>
        <w:t xml:space="preserve">может осуществляться </w:t>
      </w:r>
      <w:r>
        <w:rPr>
          <w:rStyle w:val="21"/>
        </w:rPr>
        <w:t xml:space="preserve">в соответствии с заключенным специальным инвестиционным договором </w:t>
      </w:r>
      <w:r>
        <w:t>на основании решения Совета Министров Республики Беларусь, Управления делами Президента Республики Беларусь либо Оперативно-аналитического центра при Президенте Республики Беларусь.</w:t>
      </w:r>
    </w:p>
    <w:p w:rsidR="00231A4B" w:rsidRDefault="007B1CF9">
      <w:pPr>
        <w:pStyle w:val="20"/>
        <w:shd w:val="clear" w:color="auto" w:fill="auto"/>
        <w:spacing w:before="0" w:after="120"/>
      </w:pPr>
      <w:r>
        <w:t>Указанный договор является разновидностью инвестиционного договора и предусматривает предоставление инвестору (инвесторам) и (или) организации, реализующей инвестиционный проект, аналогичного перечня льгот и (или) преференций.</w:t>
      </w:r>
    </w:p>
    <w:p w:rsidR="00231A4B" w:rsidRDefault="007B1CF9">
      <w:pPr>
        <w:pStyle w:val="20"/>
        <w:shd w:val="clear" w:color="auto" w:fill="auto"/>
        <w:spacing w:before="0" w:after="416"/>
      </w:pPr>
      <w:r>
        <w:t>При этом специальный инвестиционный договор применяется для реализации инвестиционного проекта, предусматривающего организацию производства на территории Республики Беларусь усовершенствованной продукции с возможностью ее реализации в рамках государственных закупок с применением процедуры закупки из одного источника по ценам, установленным законодательством.</w:t>
      </w:r>
    </w:p>
    <w:p w:rsidR="00231A4B" w:rsidRDefault="007B1CF9">
      <w:pPr>
        <w:pStyle w:val="30"/>
        <w:shd w:val="clear" w:color="auto" w:fill="auto"/>
        <w:spacing w:after="120" w:line="278" w:lineRule="exact"/>
        <w:ind w:firstLine="580"/>
        <w:jc w:val="both"/>
      </w:pPr>
      <w:r>
        <w:t xml:space="preserve">3. </w:t>
      </w:r>
      <w:r>
        <w:rPr>
          <w:rStyle w:val="31"/>
        </w:rPr>
        <w:t xml:space="preserve">Также </w:t>
      </w:r>
      <w:r>
        <w:t xml:space="preserve">реализация инвестиционного проекта </w:t>
      </w:r>
      <w:r>
        <w:rPr>
          <w:rStyle w:val="31"/>
        </w:rPr>
        <w:t xml:space="preserve">может осуществляться </w:t>
      </w:r>
      <w:r>
        <w:t xml:space="preserve">в качестве преференциального инвестиционного проекта на основании решения исполкома о включении </w:t>
      </w:r>
      <w:r>
        <w:rPr>
          <w:rStyle w:val="31"/>
        </w:rPr>
        <w:t xml:space="preserve">такого инвестиционного проекта </w:t>
      </w:r>
      <w:r>
        <w:t xml:space="preserve">в перечень преференциальных инвестиционных проектов </w:t>
      </w:r>
      <w:r>
        <w:rPr>
          <w:rStyle w:val="31"/>
        </w:rPr>
        <w:t>(те. без заключения инвестиционного договора).</w:t>
      </w:r>
    </w:p>
    <w:p w:rsidR="00231A4B" w:rsidRDefault="007B1CF9">
      <w:pPr>
        <w:pStyle w:val="20"/>
        <w:shd w:val="clear" w:color="auto" w:fill="auto"/>
        <w:spacing w:before="0" w:after="124" w:line="278" w:lineRule="exact"/>
      </w:pPr>
      <w:r>
        <w:t>При этом юридические лица или индивидуальные предприниматели, реализующие преференциальные инвестиционные проекты, имеют право на: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20"/>
      </w:pPr>
      <w:r>
        <w:rPr>
          <w:rStyle w:val="22"/>
        </w:rPr>
        <w:t>вычет в полном объеме сумм НДС,</w:t>
      </w:r>
      <w:r>
        <w:t xml:space="preserve"> предъявленных при приобретении на территории Республики Беларусь (уплаченных при ввозе на территорию Республики Беларусь) товаров (работ, услуг), имущественных прав, использованных для строительства, оснащения инвестиционных объектов;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147"/>
      </w:pPr>
      <w:r>
        <w:rPr>
          <w:rStyle w:val="22"/>
        </w:rPr>
        <w:t>освобождение от земельного налога и арендной платы</w:t>
      </w:r>
      <w:r>
        <w:t xml:space="preserve"> за земельные участки, предоставленные для строительства инвестиционных объектов.</w:t>
      </w:r>
    </w:p>
    <w:p w:rsidR="00231A4B" w:rsidRDefault="007B1CF9">
      <w:pPr>
        <w:pStyle w:val="20"/>
        <w:shd w:val="clear" w:color="auto" w:fill="auto"/>
        <w:spacing w:before="0" w:after="131" w:line="240" w:lineRule="exact"/>
      </w:pPr>
      <w:r>
        <w:t>При этом такая льгота:</w:t>
      </w:r>
    </w:p>
    <w:p w:rsidR="00231A4B" w:rsidRDefault="007B1CF9">
      <w:pPr>
        <w:pStyle w:val="20"/>
        <w:shd w:val="clear" w:color="auto" w:fill="auto"/>
        <w:spacing w:before="0" w:after="147"/>
      </w:pPr>
      <w:r>
        <w:rPr>
          <w:rStyle w:val="22"/>
        </w:rPr>
        <w:t>действует</w:t>
      </w:r>
      <w:r>
        <w:t xml:space="preserve"> в том числе в отношении земельных участков, на которых отсутствуют капитальные строения, определенных в качестве таковых налоговым законодательством и законодательством о взимании арендной платы за земельные участки, находящиеся в государственной собственности;</w:t>
      </w:r>
    </w:p>
    <w:p w:rsidR="00231A4B" w:rsidRDefault="007B1CF9">
      <w:pPr>
        <w:pStyle w:val="20"/>
        <w:shd w:val="clear" w:color="auto" w:fill="auto"/>
        <w:spacing w:before="0" w:after="141" w:line="240" w:lineRule="exact"/>
      </w:pPr>
      <w:r>
        <w:rPr>
          <w:rStyle w:val="22"/>
        </w:rPr>
        <w:t>не действует</w:t>
      </w:r>
      <w:r>
        <w:t xml:space="preserve"> в отношении самовольно занятых земельных участков;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7"/>
        </w:tabs>
        <w:spacing w:before="0" w:after="0"/>
      </w:pPr>
      <w:r>
        <w:rPr>
          <w:rStyle w:val="22"/>
        </w:rPr>
        <w:t>освобождение от налога на прибыль</w:t>
      </w:r>
      <w:r>
        <w:t xml:space="preserve"> в связи с безвозмездным получением капитальных строений (зданий, сооружений), изолированных помещений, объектов незавершенного строительства и иных основных средств, переданных в целях реализации преференциального инвестиционного проекта в собственность, хозяйственное ведение или оперативное управление юридическому лицу, реализующему преференциальный инвестиционный проект;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73" w:line="269" w:lineRule="exact"/>
      </w:pPr>
      <w:r>
        <w:rPr>
          <w:rStyle w:val="22"/>
        </w:rPr>
        <w:t>освобождение от государственной пошлины</w:t>
      </w:r>
      <w:r>
        <w:t xml:space="preserve"> за выдачу (однократное продление срока действия) специальных разрешений на право занятия трудовой деятельностью в Республике Беларусь;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424" w:line="278" w:lineRule="exact"/>
      </w:pPr>
      <w:r>
        <w:rPr>
          <w:rStyle w:val="22"/>
        </w:rPr>
        <w:t>освобождение от ввозных таможенных пошлин</w:t>
      </w:r>
      <w:r>
        <w:t xml:space="preserve"> в отношении технологического оборудования, комплектующих и запасных частей к нему, ввозимых для исключительного использования на территории Республики Беларусь в целях реализации преференциального инвестиционного проекта (с учетом международных обязательств Республики Беларусь).</w:t>
      </w:r>
    </w:p>
    <w:p w:rsidR="00231A4B" w:rsidRDefault="007B1CF9">
      <w:pPr>
        <w:pStyle w:val="30"/>
        <w:shd w:val="clear" w:color="auto" w:fill="auto"/>
        <w:spacing w:after="180" w:line="274" w:lineRule="exact"/>
        <w:ind w:firstLine="580"/>
        <w:jc w:val="both"/>
      </w:pPr>
      <w:r>
        <w:lastRenderedPageBreak/>
        <w:t xml:space="preserve">4. </w:t>
      </w:r>
      <w:r>
        <w:rPr>
          <w:rStyle w:val="31"/>
        </w:rPr>
        <w:t xml:space="preserve">Относительно </w:t>
      </w:r>
      <w:r>
        <w:t>инвестиционных договоров, заключенных до вступления в силу Закона (то есть до 11 июля 2024 г.)</w:t>
      </w:r>
      <w:r>
        <w:rPr>
          <w:rStyle w:val="31"/>
        </w:rPr>
        <w:t xml:space="preserve">, следует учитывать, что </w:t>
      </w:r>
      <w:r>
        <w:t>его положения не распространяются на такие инвестиционные договоры</w:t>
      </w:r>
      <w:r>
        <w:rPr>
          <w:rStyle w:val="31"/>
        </w:rPr>
        <w:t>.</w:t>
      </w:r>
    </w:p>
    <w:p w:rsidR="00231A4B" w:rsidRDefault="007B1CF9">
      <w:pPr>
        <w:pStyle w:val="20"/>
        <w:shd w:val="clear" w:color="auto" w:fill="auto"/>
        <w:spacing w:before="0" w:after="207"/>
      </w:pPr>
      <w:r>
        <w:t xml:space="preserve">В отношении условий указанных инвестиционных договоров </w:t>
      </w:r>
      <w:r>
        <w:rPr>
          <w:rStyle w:val="22"/>
        </w:rPr>
        <w:t>в соответствии с законодательством в сфере инвестиций, действовавшим до 11 июля 2024 г.,</w:t>
      </w:r>
      <w:r>
        <w:t xml:space="preserve"> осуществляются: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141" w:line="240" w:lineRule="exact"/>
      </w:pPr>
      <w:r>
        <w:t>предоставление льгот и (или) преференций;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80"/>
      </w:pPr>
      <w:r>
        <w:t>согласование перечня товаров (работ, услуг), имущественных прав, приобретенных на территории Республики Беларусь (ввезенных на территорию Республики Беларусь) и использованных для строительства, оснащения объектов, предусмотренных инвестиционным договором;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176"/>
      </w:pPr>
      <w:r>
        <w:t>выдача заключения, подтверждающего назначение ввозимого (ввезенного) технологического оборудования,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в рамках инвестиционного договора;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211" w:line="278" w:lineRule="exact"/>
      </w:pPr>
      <w:r>
        <w:t>возмещение Республике Беларусь и ее административно-территориальным единицам сумм льгот и (или) преференций;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82"/>
        </w:tabs>
        <w:spacing w:before="0" w:after="137" w:line="240" w:lineRule="exact"/>
      </w:pPr>
      <w:r>
        <w:t>уплата неустойки (штрафа, пени) за нарушение этих условий;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184" w:line="278" w:lineRule="exact"/>
      </w:pPr>
      <w:r>
        <w:t>предоставление рассрочки (отсрочки) возмещения сумм льгот и (или) преференций, уплаты неустойки (штрафа, пени);</w:t>
      </w:r>
    </w:p>
    <w:p w:rsidR="00231A4B" w:rsidRDefault="007B1CF9">
      <w:pPr>
        <w:pStyle w:val="20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240"/>
      </w:pPr>
      <w:r>
        <w:t>освобождение от возмещения сумм льгот и (или) преференций, уплаты неустойки (штрафа, пени).</w:t>
      </w:r>
    </w:p>
    <w:p w:rsidR="00231A4B" w:rsidRDefault="007B1CF9">
      <w:pPr>
        <w:pStyle w:val="40"/>
        <w:shd w:val="clear" w:color="auto" w:fill="auto"/>
        <w:spacing w:before="0"/>
        <w:ind w:left="6820"/>
      </w:pPr>
      <w:r>
        <w:t>Пресс-центр инспекции МНС Республики Беларусь по Могилевской области</w:t>
      </w:r>
    </w:p>
    <w:sectPr w:rsidR="00231A4B">
      <w:pgSz w:w="11900" w:h="16840"/>
      <w:pgMar w:top="1004" w:right="535" w:bottom="999" w:left="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F9" w:rsidRDefault="007B1CF9">
      <w:r>
        <w:separator/>
      </w:r>
    </w:p>
  </w:endnote>
  <w:endnote w:type="continuationSeparator" w:id="0">
    <w:p w:rsidR="007B1CF9" w:rsidRDefault="007B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F9" w:rsidRDefault="007B1CF9"/>
  </w:footnote>
  <w:footnote w:type="continuationSeparator" w:id="0">
    <w:p w:rsidR="007B1CF9" w:rsidRDefault="007B1CF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2147C"/>
    <w:multiLevelType w:val="multilevel"/>
    <w:tmpl w:val="3B4AF1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4B"/>
    <w:rsid w:val="00231A4B"/>
    <w:rsid w:val="007B1CF9"/>
    <w:rsid w:val="008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AC1CC-D0D4-4454-B626-8F08AD92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420" w:line="274" w:lineRule="exact"/>
      <w:ind w:firstLine="58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line="274" w:lineRule="exact"/>
      <w:jc w:val="right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Admin</cp:lastModifiedBy>
  <cp:revision>2</cp:revision>
  <dcterms:created xsi:type="dcterms:W3CDTF">2024-08-21T13:10:00Z</dcterms:created>
  <dcterms:modified xsi:type="dcterms:W3CDTF">2024-08-21T13:10:00Z</dcterms:modified>
</cp:coreProperties>
</file>