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E7" w:rsidRPr="000D13E7" w:rsidRDefault="000D13E7" w:rsidP="000D13E7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Pr="000D13E7">
        <w:rPr>
          <w:b/>
          <w:sz w:val="28"/>
          <w:szCs w:val="28"/>
          <w:lang w:val="ru-RU"/>
        </w:rPr>
        <w:t xml:space="preserve"> БОБРУЙСКИЙ РАЙОННЫЙ ИСПОЛНИТЕЛЬНЫЙ КОМИТЕТ</w:t>
      </w:r>
    </w:p>
    <w:p w:rsidR="000A7209" w:rsidRPr="000A7209" w:rsidRDefault="00243E53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>
        <w:t> </w:t>
      </w:r>
      <w:proofErr w:type="gramStart"/>
      <w:r w:rsidR="000A7209" w:rsidRPr="000A7209">
        <w:rPr>
          <w:rFonts w:eastAsia="Calibri"/>
          <w:b/>
          <w:sz w:val="28"/>
          <w:szCs w:val="28"/>
          <w:lang w:val="ru-RU" w:eastAsia="en-US"/>
        </w:rPr>
        <w:t>ОТДЕЛ  ИДЕОЛОГИЧЕСКОЙ</w:t>
      </w:r>
      <w:proofErr w:type="gramEnd"/>
      <w:r w:rsidR="000A7209" w:rsidRPr="000A7209">
        <w:rPr>
          <w:rFonts w:eastAsia="Calibri"/>
          <w:b/>
          <w:sz w:val="28"/>
          <w:szCs w:val="28"/>
          <w:lang w:val="ru-RU" w:eastAsia="en-US"/>
        </w:rPr>
        <w:t xml:space="preserve"> РАБОТЫ</w:t>
      </w:r>
    </w:p>
    <w:p w:rsidR="000A7209" w:rsidRP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0A7209">
        <w:rPr>
          <w:rFonts w:eastAsia="Calibri"/>
          <w:b/>
          <w:sz w:val="28"/>
          <w:szCs w:val="28"/>
          <w:lang w:val="ru-RU" w:eastAsia="en-US"/>
        </w:rPr>
        <w:t>И ПО ДЕЛАМ МОЛОДЕЖИ</w:t>
      </w: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60"/>
        <w:jc w:val="center"/>
        <w:rPr>
          <w:sz w:val="30"/>
          <w:szCs w:val="30"/>
          <w:lang w:val="ru-RU"/>
        </w:rPr>
      </w:pPr>
      <w:r w:rsidRPr="000A7209">
        <w:rPr>
          <w:b/>
          <w:bCs/>
          <w:sz w:val="30"/>
          <w:szCs w:val="30"/>
          <w:lang w:val="ru-RU"/>
        </w:rPr>
        <w:t>РОЛЬ СЕМЕЙНЫХ ЦЕННОСТЕЙ</w:t>
      </w:r>
      <w:r w:rsidRPr="000A7209">
        <w:rPr>
          <w:sz w:val="30"/>
          <w:szCs w:val="30"/>
          <w:lang w:val="ru-RU"/>
        </w:rPr>
        <w:br/>
      </w:r>
      <w:r w:rsidRPr="000A7209">
        <w:rPr>
          <w:b/>
          <w:bCs/>
          <w:sz w:val="30"/>
          <w:szCs w:val="30"/>
          <w:lang w:val="ru-RU"/>
        </w:rPr>
        <w:t>В СОВРЕМЕННОМ ОБЩЕСТВЕ</w:t>
      </w:r>
    </w:p>
    <w:p w:rsidR="000A7209" w:rsidRPr="000A7209" w:rsidRDefault="000A7209" w:rsidP="000A7209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jc w:val="center"/>
        <w:rPr>
          <w:rFonts w:eastAsia="Calibri"/>
          <w:b/>
          <w:sz w:val="30"/>
          <w:szCs w:val="30"/>
          <w:lang w:val="ru-RU" w:eastAsia="en-US"/>
        </w:rPr>
      </w:pPr>
      <w:r w:rsidRPr="000A7209">
        <w:rPr>
          <w:rFonts w:eastAsia="Calibri"/>
          <w:b/>
          <w:sz w:val="30"/>
          <w:szCs w:val="30"/>
          <w:lang w:val="ru-RU" w:eastAsia="en-US"/>
        </w:rPr>
        <w:t>материал для информационно-пропагандистских групп</w:t>
      </w: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30"/>
          <w:szCs w:val="30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D13E7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  <w:bookmarkStart w:id="0" w:name="_GoBack"/>
      <w:bookmarkEnd w:id="0"/>
    </w:p>
    <w:p w:rsidR="000A7209" w:rsidRP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A7209" w:rsidRPr="000A7209" w:rsidRDefault="000A7209" w:rsidP="000A7209">
      <w:pPr>
        <w:spacing w:after="0" w:line="240" w:lineRule="auto"/>
        <w:rPr>
          <w:rFonts w:eastAsia="Calibri"/>
          <w:b/>
          <w:sz w:val="28"/>
          <w:szCs w:val="28"/>
          <w:lang w:val="ru-RU" w:eastAsia="en-US"/>
        </w:rPr>
      </w:pPr>
      <w:r w:rsidRPr="000A7209">
        <w:rPr>
          <w:rFonts w:eastAsia="Calibri"/>
          <w:b/>
          <w:sz w:val="28"/>
          <w:szCs w:val="28"/>
          <w:lang w:val="ru-RU" w:eastAsia="en-US"/>
        </w:rPr>
        <w:t xml:space="preserve">                                                    </w:t>
      </w:r>
      <w:proofErr w:type="spellStart"/>
      <w:r w:rsidRPr="000A7209">
        <w:rPr>
          <w:rFonts w:eastAsia="Calibri"/>
          <w:b/>
          <w:sz w:val="28"/>
          <w:szCs w:val="28"/>
          <w:lang w:val="ru-RU" w:eastAsia="en-US"/>
        </w:rPr>
        <w:t>Бобруйский</w:t>
      </w:r>
      <w:proofErr w:type="spellEnd"/>
      <w:r w:rsidRPr="000A7209">
        <w:rPr>
          <w:rFonts w:eastAsia="Calibri"/>
          <w:b/>
          <w:sz w:val="28"/>
          <w:szCs w:val="28"/>
          <w:lang w:val="ru-RU" w:eastAsia="en-US"/>
        </w:rPr>
        <w:t xml:space="preserve"> район</w:t>
      </w:r>
    </w:p>
    <w:p w:rsidR="000A7209" w:rsidRPr="000A7209" w:rsidRDefault="000A7209" w:rsidP="000A7209">
      <w:pPr>
        <w:spacing w:after="0" w:line="240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   ок</w:t>
      </w:r>
      <w:r w:rsidRPr="000A7209">
        <w:rPr>
          <w:rFonts w:eastAsia="Calibri"/>
          <w:b/>
          <w:sz w:val="28"/>
          <w:szCs w:val="28"/>
          <w:lang w:val="ru-RU" w:eastAsia="en-US"/>
        </w:rPr>
        <w:t>тябрь 2025 г.</w:t>
      </w:r>
    </w:p>
    <w:p w:rsidR="00A306E0" w:rsidRPr="000A7209" w:rsidRDefault="00243E53">
      <w:pPr>
        <w:spacing w:after="60"/>
        <w:jc w:val="center"/>
        <w:rPr>
          <w:sz w:val="30"/>
          <w:szCs w:val="30"/>
          <w:lang w:val="ru-RU"/>
        </w:rPr>
      </w:pPr>
      <w:r w:rsidRPr="000A7209">
        <w:rPr>
          <w:b/>
          <w:bCs/>
          <w:sz w:val="30"/>
          <w:szCs w:val="30"/>
          <w:lang w:val="ru-RU"/>
        </w:rPr>
        <w:lastRenderedPageBreak/>
        <w:t>РОЛЬ СЕМЕЙНЫХ ЦЕННОСТЕЙ</w:t>
      </w:r>
      <w:r w:rsidRPr="000A7209">
        <w:rPr>
          <w:sz w:val="30"/>
          <w:szCs w:val="30"/>
          <w:lang w:val="ru-RU"/>
        </w:rPr>
        <w:br/>
      </w:r>
      <w:r w:rsidRPr="000A7209">
        <w:rPr>
          <w:b/>
          <w:bCs/>
          <w:sz w:val="30"/>
          <w:szCs w:val="30"/>
          <w:lang w:val="ru-RU"/>
        </w:rPr>
        <w:t>В СОВРЕМЕННОМ ОБЩЕСТВЕ</w:t>
      </w:r>
    </w:p>
    <w:p w:rsidR="00A306E0" w:rsidRPr="000A7209" w:rsidRDefault="00243E53" w:rsidP="000A7209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 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Семья. Что может быть понятней, обыденней? Это часть повседневной жизни каждого из нас. Мы входим в жизнь через семью, растем под ее защитой и выходим из нее во взрослую жизнь.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В ходе социологического исследования, посвященного семейным ценностям и белорусской культуре, проведенного Институтом социологии НАН Беларуси в 2023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 xml:space="preserve">году, наши граждане </w:t>
      </w:r>
      <w:r w:rsidRPr="000A7209">
        <w:rPr>
          <w:b/>
          <w:bCs/>
          <w:sz w:val="30"/>
          <w:szCs w:val="30"/>
          <w:lang w:val="ru-RU"/>
        </w:rPr>
        <w:t>главную роль в социализации подрастающего поколения отводят именно семье</w:t>
      </w:r>
      <w:r w:rsidRPr="000A7209">
        <w:rPr>
          <w:sz w:val="30"/>
          <w:szCs w:val="30"/>
          <w:lang w:val="ru-RU"/>
        </w:rPr>
        <w:t>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0A7209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0A7209">
        <w:rPr>
          <w:b/>
          <w:bCs/>
          <w:i/>
          <w:iCs/>
          <w:sz w:val="30"/>
          <w:szCs w:val="30"/>
          <w:lang w:val="ru-RU"/>
        </w:rPr>
        <w:t>: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При этом признается важная роль учреждений образования, оказывающих организационное и целенаправленное воздействие на формирование личности. Отдается должное учреждениям культуры, реализующим комплекс мер по воспроизводству традиций и ценностей. Но приоритет безоговорочно отдается семье. Вклад СМИ отметили не более трети опрошенных.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Исследование показало, что к </w:t>
      </w:r>
      <w:r w:rsidRPr="000A7209">
        <w:rPr>
          <w:b/>
          <w:bCs/>
          <w:sz w:val="30"/>
          <w:szCs w:val="30"/>
          <w:lang w:val="ru-RU"/>
        </w:rPr>
        <w:t>наиболее значимым семейным традициям</w:t>
      </w:r>
      <w:r w:rsidRPr="000A7209">
        <w:rPr>
          <w:sz w:val="30"/>
          <w:szCs w:val="30"/>
          <w:lang w:val="ru-RU"/>
        </w:rPr>
        <w:t xml:space="preserve"> белорусы относят: празднование знаковых семейных торжеств, походы к родственникам, совместное празднование официальных государственных и религиозных праздников, совместное проведение досуга.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Данный перечень показывает, что семья играет решающую роль в формировании и сохранении белорусской культуры.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Не будет преувеличением сказать, что для нашей страны эта миссия семьи имеет экстраординарный характер. Ведь на протяжении веков белорусская народность развивалась и сохранялась в условиях вхождения в состав других государств и частого навязывания чуждых культурных традиций. Однако смогла сохранить себя, что позволило уже в наше время создать суверенное государство на национальных основах. Белорусская культура длительное время выживала без поддержки государства, собственной аристократии, интеллектуальной элиты. Ячейкой общества, упорно придерживавшейся исконных белорусских традиций, оставалась </w:t>
      </w:r>
      <w:r w:rsidRPr="000A7209">
        <w:rPr>
          <w:sz w:val="30"/>
          <w:szCs w:val="30"/>
          <w:lang w:val="ru-RU"/>
        </w:rPr>
        <w:lastRenderedPageBreak/>
        <w:t xml:space="preserve">семья белорусского крестьянина. Сохраненных духовных ценностей оказалось достаточно как для «открытия» и возрождения белорусской культуры в конце </w:t>
      </w:r>
      <w:r w:rsidRPr="000A7209">
        <w:rPr>
          <w:sz w:val="30"/>
          <w:szCs w:val="30"/>
        </w:rPr>
        <w:t>XIX </w:t>
      </w:r>
      <w:r w:rsidRPr="000A7209">
        <w:rPr>
          <w:sz w:val="30"/>
          <w:szCs w:val="30"/>
          <w:lang w:val="ru-RU"/>
        </w:rPr>
        <w:t>–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начале</w:t>
      </w:r>
      <w:r w:rsidRPr="000A7209">
        <w:rPr>
          <w:sz w:val="30"/>
          <w:szCs w:val="30"/>
        </w:rPr>
        <w:t> XX </w:t>
      </w:r>
      <w:r w:rsidRPr="000A7209">
        <w:rPr>
          <w:sz w:val="30"/>
          <w:szCs w:val="30"/>
          <w:lang w:val="ru-RU"/>
        </w:rPr>
        <w:t>веков, так и для ее развития вплоть до сегодняшних дней.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Однако о роли семьи часто забывают в такой совершенно нематериальной сфере, как поддержание атмосферы любви, без которой невозможно формирование полноценной личности. Душа взрослого человека, морально-нравственные качества вызревают в ребенке в среде семьи, пронизанной любовью. Без этой особой среды внешний и внутренний мир человека, воспринимаемый «сердцем», оказывается искаженным, очень усеченным, недоразвитым. Крайним проявлением такого «</w:t>
      </w:r>
      <w:proofErr w:type="spellStart"/>
      <w:r w:rsidRPr="000A7209">
        <w:rPr>
          <w:sz w:val="30"/>
          <w:szCs w:val="30"/>
          <w:lang w:val="ru-RU"/>
        </w:rPr>
        <w:t>недоформирования</w:t>
      </w:r>
      <w:proofErr w:type="spellEnd"/>
      <w:r w:rsidRPr="000A7209">
        <w:rPr>
          <w:sz w:val="30"/>
          <w:szCs w:val="30"/>
          <w:lang w:val="ru-RU"/>
        </w:rPr>
        <w:t>» и уродливого развития являются различного рода маниакальные проявления, отсутствие сопереживания. Человек по сути является опасным для окружающих «инвалидом». Вот эту неосязаемую, но не менее важную, а может самую главную составляющую личности, взращенную на любви, не сформировать без семьи. Здесь семью не заменить ни школой, ни церковью, ни учреждением культуры, ни СМИ.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b/>
          <w:bCs/>
          <w:sz w:val="30"/>
          <w:szCs w:val="30"/>
          <w:lang w:val="ru-RU"/>
        </w:rPr>
        <w:t>Западная массовая культура десятки лет предпринимает усилия по разрушению представления о семье, как о храме любви.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Хиппи пытались заменить семью коммуной со свободными отношениями и общими детьми. Эксперимент не удался, так как при формировании между парами глубоких отношений они коммуну покидали.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Наше время отнюдь не стало более благоприятным для сохранения традиционных семейных ценностей. В условиях дальнейшей </w:t>
      </w:r>
      <w:proofErr w:type="spellStart"/>
      <w:r w:rsidRPr="000A7209">
        <w:rPr>
          <w:sz w:val="30"/>
          <w:szCs w:val="30"/>
          <w:lang w:val="ru-RU"/>
        </w:rPr>
        <w:t>технологизации</w:t>
      </w:r>
      <w:proofErr w:type="spellEnd"/>
      <w:r w:rsidRPr="000A7209">
        <w:rPr>
          <w:sz w:val="30"/>
          <w:szCs w:val="30"/>
          <w:lang w:val="ru-RU"/>
        </w:rPr>
        <w:t xml:space="preserve">, глобализации, взрывного развития коммуникационных технологий усилились процессы по разрушению уникальности национальных культур, их универсализации через упрощение. Одновременное «освобождение» от религиозных канонов и других моральных рамок, рост угроз международной преступности и терроризма, оправдание «права сильного» приводит к </w:t>
      </w:r>
      <w:proofErr w:type="spellStart"/>
      <w:r w:rsidRPr="000A7209">
        <w:rPr>
          <w:sz w:val="30"/>
          <w:szCs w:val="30"/>
          <w:lang w:val="ru-RU"/>
        </w:rPr>
        <w:t>расчеловечиванию</w:t>
      </w:r>
      <w:proofErr w:type="spellEnd"/>
      <w:r w:rsidRPr="000A7209">
        <w:rPr>
          <w:sz w:val="30"/>
          <w:szCs w:val="30"/>
          <w:lang w:val="ru-RU"/>
        </w:rPr>
        <w:t xml:space="preserve"> общества.</w:t>
      </w:r>
    </w:p>
    <w:p w:rsidR="00A306E0" w:rsidRPr="000A7209" w:rsidRDefault="00243E53" w:rsidP="000A7209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Сильнейшим испытаниям подвергается институт семьи, как последнее убежище традиционных ценностей и базовой ячейки общества. Философия «пожить для себя» и ее крайнее проявление «</w:t>
      </w:r>
      <w:proofErr w:type="spellStart"/>
      <w:r w:rsidRPr="000A7209">
        <w:rPr>
          <w:sz w:val="30"/>
          <w:szCs w:val="30"/>
          <w:lang w:val="ru-RU"/>
        </w:rPr>
        <w:t>чайдлфри</w:t>
      </w:r>
      <w:proofErr w:type="spellEnd"/>
      <w:r w:rsidRPr="000A7209">
        <w:rPr>
          <w:sz w:val="30"/>
          <w:szCs w:val="30"/>
          <w:lang w:val="ru-RU"/>
        </w:rPr>
        <w:t xml:space="preserve">» стали на Западе нормой, число одиноких и бездетных неуклонно растет. Все более «модными» становятся «гостевые», «гражданские» браки. Идея однополых браков буквально «вдалбливается» в сознание обывателя. Полную «кашу» </w:t>
      </w:r>
      <w:r w:rsidRPr="000A7209">
        <w:rPr>
          <w:sz w:val="30"/>
          <w:szCs w:val="30"/>
          <w:lang w:val="ru-RU"/>
        </w:rPr>
        <w:lastRenderedPageBreak/>
        <w:t>в мозгах формируют через навязывание псевдонаучной замены разделения человека на два пола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мужчины и женщины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 xml:space="preserve">– многочисленными </w:t>
      </w:r>
      <w:proofErr w:type="spellStart"/>
      <w:r w:rsidRPr="000A7209">
        <w:rPr>
          <w:sz w:val="30"/>
          <w:szCs w:val="30"/>
          <w:lang w:val="ru-RU"/>
        </w:rPr>
        <w:t>гендерами</w:t>
      </w:r>
      <w:proofErr w:type="spellEnd"/>
      <w:r w:rsidRPr="000A7209">
        <w:rPr>
          <w:sz w:val="30"/>
          <w:szCs w:val="30"/>
          <w:lang w:val="ru-RU"/>
        </w:rPr>
        <w:t>, уже достигающими сотни.</w:t>
      </w: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0A7209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0A7209">
        <w:rPr>
          <w:b/>
          <w:bCs/>
          <w:i/>
          <w:iCs/>
          <w:sz w:val="30"/>
          <w:szCs w:val="30"/>
          <w:lang w:val="ru-RU"/>
        </w:rPr>
        <w:t>:</w:t>
      </w:r>
    </w:p>
    <w:p w:rsidR="00A306E0" w:rsidRPr="000A7209" w:rsidRDefault="00243E53" w:rsidP="000A7209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 xml:space="preserve">В 1972 году </w:t>
      </w:r>
      <w:r w:rsidRPr="000A7209">
        <w:rPr>
          <w:i/>
          <w:iCs/>
          <w:sz w:val="30"/>
          <w:szCs w:val="30"/>
        </w:rPr>
        <w:t>NASA</w:t>
      </w:r>
      <w:r w:rsidRPr="000A7209">
        <w:rPr>
          <w:i/>
          <w:iCs/>
          <w:sz w:val="30"/>
          <w:szCs w:val="30"/>
          <w:lang w:val="ru-RU"/>
        </w:rPr>
        <w:t xml:space="preserve"> направил в открытый космос зонд «Пионер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10» с пластинкой анодированного алюминия на борту, на которой для предполагаемых внеземных цивилизаций содержалась визуальная символическая информация о человеке, Земле, Солнечной системе. Человек представлен фигурами мужчины женщины. По нынешним временам пришлось бы изображать тридцать или девяносто фигурок с описанием их социальных гендерных ролей.</w:t>
      </w: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Чуждые нашей стране и нашему духовному наследию установки стараются навязать нам извне посредством Интернета, который «втягивает» современных молодых людей в систему своих искаженных представлений о мире. Таким образом, деструктивные социальные сети и массовая культура стремятся подтолкнуть человека к подмене устойчивых ценностей на временные удовольствия. Фундаментальные ценности западного мира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либерализм и индивидуализм, себялюбие и культ удовольствий, свобода выбора и самоидентификации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активно пропагандируются через искусство, культуру, средства массовой информации и др. Эти атаки направлены, в первую очередь, на молодежь.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И это угрозы переформатированию исторического кода наций, разрушению ценностных ориентиров народов путем насаждения идеологии «толерантности».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В рамках продвижения «собственных ценностей» объединенный Запад легализует однополые браки и наркотики, усиленно пропагандирует </w:t>
      </w:r>
      <w:proofErr w:type="spellStart"/>
      <w:r w:rsidRPr="000A7209">
        <w:rPr>
          <w:sz w:val="30"/>
          <w:szCs w:val="30"/>
          <w:lang w:val="ru-RU"/>
        </w:rPr>
        <w:t>трансгендерные</w:t>
      </w:r>
      <w:proofErr w:type="spellEnd"/>
      <w:r w:rsidRPr="000A7209">
        <w:rPr>
          <w:sz w:val="30"/>
          <w:szCs w:val="30"/>
          <w:lang w:val="ru-RU"/>
        </w:rPr>
        <w:t xml:space="preserve"> изменения и др.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0A7209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0A7209">
        <w:rPr>
          <w:b/>
          <w:bCs/>
          <w:i/>
          <w:iCs/>
          <w:sz w:val="30"/>
          <w:szCs w:val="30"/>
          <w:lang w:val="ru-RU"/>
        </w:rPr>
        <w:t>: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Пугает политика западных государств в отношении смены пола детей. В частности, в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Австралии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предлагают разрешить несовершеннолетним в возрасте от трех лет самостоятельно выбирать себе половую принадлежность.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Кроме того, в 10 европейских странах отсутствуют какие</w:t>
      </w:r>
      <w:r w:rsidRPr="000A7209">
        <w:rPr>
          <w:rFonts w:ascii="MS Mincho" w:eastAsia="MS Mincho" w:hAnsi="MS Mincho" w:cs="MS Mincho" w:hint="eastAsia"/>
          <w:i/>
          <w:iCs/>
          <w:sz w:val="30"/>
          <w:szCs w:val="30"/>
          <w:lang w:val="ru-RU"/>
        </w:rPr>
        <w:t>‑</w:t>
      </w:r>
      <w:r w:rsidRPr="000A7209">
        <w:rPr>
          <w:i/>
          <w:iCs/>
          <w:sz w:val="30"/>
          <w:szCs w:val="30"/>
          <w:lang w:val="ru-RU"/>
        </w:rPr>
        <w:t>либо возрастные ограничения для юридической смены пола (в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Австрии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lastRenderedPageBreak/>
        <w:t>Эстонии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Германии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Исландии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Италии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Люксембурге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Мальте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Норвегии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Словении</w:t>
      </w:r>
      <w:r w:rsidRPr="000A7209">
        <w:rPr>
          <w:i/>
          <w:iCs/>
          <w:sz w:val="30"/>
          <w:szCs w:val="30"/>
          <w:lang w:val="ru-RU"/>
        </w:rPr>
        <w:t>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Швейцарии</w:t>
      </w:r>
      <w:r w:rsidRPr="000A7209">
        <w:rPr>
          <w:i/>
          <w:iCs/>
          <w:sz w:val="30"/>
          <w:szCs w:val="30"/>
          <w:lang w:val="ru-RU"/>
        </w:rPr>
        <w:t>). Еще в восьми европейских странах установлен минимальный возраст для несовершеннолетних (например, в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Испании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с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12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лет, в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Бельгии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с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16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лет). В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США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гормональная терапия рекомендуется детям с шести лет, а хирургические операции делают от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12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лет.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Все эти примеры свидетельствуют 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 А последствия такого положения дел катастрофичны </w:t>
      </w:r>
      <w:r w:rsidRPr="000A7209">
        <w:rPr>
          <w:i/>
          <w:iCs/>
          <w:sz w:val="30"/>
          <w:szCs w:val="30"/>
          <w:lang w:val="ru-RU"/>
        </w:rPr>
        <w:t>(не только для отдельно взятого государства, но и мирового сообщества в целом)</w:t>
      </w:r>
      <w:r w:rsidRPr="000A7209">
        <w:rPr>
          <w:sz w:val="30"/>
          <w:szCs w:val="30"/>
          <w:lang w:val="ru-RU"/>
        </w:rPr>
        <w:t>: рекордно низкий уровень рождаемости и высокий уровень естественной убыли населения.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0A7209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0A7209">
        <w:rPr>
          <w:b/>
          <w:bCs/>
          <w:i/>
          <w:iCs/>
          <w:sz w:val="30"/>
          <w:szCs w:val="30"/>
          <w:lang w:val="ru-RU"/>
        </w:rPr>
        <w:t>: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Так,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Греции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грозит демографический спад из-за старения населения и низкой рождаемости. На сегодняшний день почти 23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населения старше 65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лет, пожилых почти на 1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млн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больше, чем детей.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Аналогичная ситуация складывается и в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Швеции</w:t>
      </w:r>
      <w:r w:rsidRPr="000A7209">
        <w:rPr>
          <w:i/>
          <w:iCs/>
          <w:sz w:val="30"/>
          <w:szCs w:val="30"/>
          <w:lang w:val="ru-RU"/>
        </w:rPr>
        <w:t>. В связи с продолжающимся падением рождаемости в стране ожидают закрытия каждого десятого детского сада.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Ежегодная убыль населения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Латвии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сравнима по размеру с населением среднего латвийского города.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Цель попыток внедрить данные «</w:t>
      </w:r>
      <w:proofErr w:type="spellStart"/>
      <w:r w:rsidRPr="000A7209">
        <w:rPr>
          <w:sz w:val="30"/>
          <w:szCs w:val="30"/>
          <w:lang w:val="ru-RU"/>
        </w:rPr>
        <w:t>псевдоценности</w:t>
      </w:r>
      <w:proofErr w:type="spellEnd"/>
      <w:r w:rsidRPr="000A7209">
        <w:rPr>
          <w:sz w:val="30"/>
          <w:szCs w:val="30"/>
          <w:lang w:val="ru-RU"/>
        </w:rPr>
        <w:t>» в сознание наших граждан,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 xml:space="preserve">– понятна. Им нужны </w:t>
      </w:r>
      <w:r w:rsidRPr="000A7209">
        <w:rPr>
          <w:b/>
          <w:bCs/>
          <w:sz w:val="30"/>
          <w:szCs w:val="30"/>
          <w:lang w:val="ru-RU"/>
        </w:rPr>
        <w:t>потеря нашей национальной идентичности, разрушение основ белорусской государственности</w:t>
      </w:r>
      <w:r w:rsidRPr="000A7209">
        <w:rPr>
          <w:sz w:val="30"/>
          <w:szCs w:val="30"/>
          <w:lang w:val="ru-RU"/>
        </w:rPr>
        <w:t>. Допустить этого нельзя!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Менталитет славянских народов, христианские каноны всегда были направлены на поддержку полноценной семьи. И это правильно, ведь только союз мужчины и женщины способен привести к формированию новой жизни, рождению детей. Только крепкая и здоровая семья может </w:t>
      </w:r>
      <w:r w:rsidRPr="000A7209">
        <w:rPr>
          <w:sz w:val="30"/>
          <w:szCs w:val="30"/>
          <w:lang w:val="ru-RU"/>
        </w:rPr>
        <w:lastRenderedPageBreak/>
        <w:t>обеспечить гармоничное развитие детей и вырастить из них достойных членов общества.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Отчетливо понимая, с чем сталкивается современное западное общество, в Беларуси проводится последовательная политика, направленная на сохранение наших традиционных ценностей. На законодательном уровне </w:t>
      </w:r>
      <w:r w:rsidRPr="000A7209">
        <w:rPr>
          <w:b/>
          <w:bCs/>
          <w:sz w:val="30"/>
          <w:szCs w:val="30"/>
          <w:lang w:val="ru-RU"/>
        </w:rPr>
        <w:t>семья провозглашается приоритетом, а ее защита</w:t>
      </w:r>
      <w:r w:rsidRPr="000A7209">
        <w:rPr>
          <w:b/>
          <w:bCs/>
          <w:sz w:val="30"/>
          <w:szCs w:val="30"/>
        </w:rPr>
        <w:t> </w:t>
      </w:r>
      <w:r w:rsidRPr="000A7209">
        <w:rPr>
          <w:b/>
          <w:bCs/>
          <w:sz w:val="30"/>
          <w:szCs w:val="30"/>
          <w:lang w:val="ru-RU"/>
        </w:rPr>
        <w:t>– важнейшей государственной функцией</w:t>
      </w:r>
      <w:r w:rsidRPr="000A7209">
        <w:rPr>
          <w:sz w:val="30"/>
          <w:szCs w:val="30"/>
          <w:lang w:val="ru-RU"/>
        </w:rPr>
        <w:t>. При этом в Основном Законе четко прописано, что брак представляет собой союз женщины и мужчины.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Готовность к созданию семьи и </w:t>
      </w:r>
      <w:proofErr w:type="spellStart"/>
      <w:r w:rsidRPr="000A7209">
        <w:rPr>
          <w:sz w:val="30"/>
          <w:szCs w:val="30"/>
          <w:lang w:val="ru-RU"/>
        </w:rPr>
        <w:t>родительству</w:t>
      </w:r>
      <w:proofErr w:type="spellEnd"/>
      <w:r w:rsidRPr="000A7209">
        <w:rPr>
          <w:sz w:val="30"/>
          <w:szCs w:val="30"/>
          <w:lang w:val="ru-RU"/>
        </w:rPr>
        <w:t xml:space="preserve">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Беларуси в </w:t>
      </w:r>
      <w:r w:rsidRPr="000A7209">
        <w:rPr>
          <w:sz w:val="30"/>
          <w:szCs w:val="30"/>
        </w:rPr>
        <w:t>I </w:t>
      </w:r>
      <w:r w:rsidRPr="000A7209">
        <w:rPr>
          <w:sz w:val="30"/>
          <w:szCs w:val="30"/>
          <w:lang w:val="ru-RU"/>
        </w:rPr>
        <w:t>квартале 2025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 xml:space="preserve">г., у белорусов лидирующие позиции традиционно занимают такие ценности как </w:t>
      </w:r>
      <w:r w:rsidRPr="000A7209">
        <w:rPr>
          <w:b/>
          <w:bCs/>
          <w:sz w:val="30"/>
          <w:szCs w:val="30"/>
          <w:lang w:val="ru-RU"/>
        </w:rPr>
        <w:t>дети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(68,8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%)</w:t>
      </w:r>
      <w:r w:rsidRPr="000A7209">
        <w:rPr>
          <w:sz w:val="30"/>
          <w:szCs w:val="30"/>
          <w:lang w:val="ru-RU"/>
        </w:rPr>
        <w:t xml:space="preserve">, </w:t>
      </w:r>
      <w:r w:rsidRPr="000A7209">
        <w:rPr>
          <w:b/>
          <w:bCs/>
          <w:sz w:val="30"/>
          <w:szCs w:val="30"/>
          <w:lang w:val="ru-RU"/>
        </w:rPr>
        <w:t>семья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(65,1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%)</w:t>
      </w:r>
      <w:r w:rsidRPr="000A7209">
        <w:rPr>
          <w:sz w:val="30"/>
          <w:szCs w:val="30"/>
          <w:lang w:val="ru-RU"/>
        </w:rPr>
        <w:t xml:space="preserve">, а также </w:t>
      </w:r>
      <w:r w:rsidRPr="000A7209">
        <w:rPr>
          <w:b/>
          <w:bCs/>
          <w:sz w:val="30"/>
          <w:szCs w:val="30"/>
          <w:lang w:val="ru-RU"/>
        </w:rPr>
        <w:t>родные и близкие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(59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%)</w:t>
      </w:r>
      <w:r w:rsidRPr="000A7209">
        <w:rPr>
          <w:sz w:val="30"/>
          <w:szCs w:val="30"/>
          <w:lang w:val="ru-RU"/>
        </w:rPr>
        <w:t xml:space="preserve">. При этом белорусы достаточно </w:t>
      </w:r>
      <w:r w:rsidRPr="000A7209">
        <w:rPr>
          <w:b/>
          <w:bCs/>
          <w:sz w:val="30"/>
          <w:szCs w:val="30"/>
          <w:lang w:val="ru-RU"/>
        </w:rPr>
        <w:t xml:space="preserve">позитивно расценивают </w:t>
      </w:r>
      <w:proofErr w:type="spellStart"/>
      <w:r w:rsidRPr="000A7209">
        <w:rPr>
          <w:b/>
          <w:bCs/>
          <w:sz w:val="30"/>
          <w:szCs w:val="30"/>
          <w:lang w:val="ru-RU"/>
        </w:rPr>
        <w:t>родительство</w:t>
      </w:r>
      <w:proofErr w:type="spellEnd"/>
      <w:r w:rsidRPr="000A7209">
        <w:rPr>
          <w:sz w:val="30"/>
          <w:szCs w:val="30"/>
          <w:lang w:val="ru-RU"/>
        </w:rPr>
        <w:t xml:space="preserve">. Поэтому </w:t>
      </w:r>
      <w:r w:rsidRPr="000A7209">
        <w:rPr>
          <w:b/>
          <w:bCs/>
          <w:sz w:val="30"/>
          <w:szCs w:val="30"/>
          <w:lang w:val="ru-RU"/>
        </w:rPr>
        <w:t>основу белорусского общества составляет традиционная семья</w:t>
      </w:r>
      <w:r w:rsidRPr="000A7209">
        <w:rPr>
          <w:sz w:val="30"/>
          <w:szCs w:val="30"/>
          <w:lang w:val="ru-RU"/>
        </w:rPr>
        <w:t>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Когда мы говорим, что белорусы за традиционную семью, то это не значит, что речь идет о патриархальной семье. Напротив, белорусская семья развивается, адекватно отвечая на вызовы времени.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Интересные результаты получены по итогам выборочного обследования домашних хозяйств по уровню жизни, проведенного </w:t>
      </w:r>
      <w:proofErr w:type="spellStart"/>
      <w:r w:rsidRPr="000A7209">
        <w:rPr>
          <w:sz w:val="30"/>
          <w:szCs w:val="30"/>
          <w:lang w:val="ru-RU"/>
        </w:rPr>
        <w:t>Белстатом</w:t>
      </w:r>
      <w:proofErr w:type="spellEnd"/>
      <w:r w:rsidRPr="000A7209">
        <w:rPr>
          <w:sz w:val="30"/>
          <w:szCs w:val="30"/>
          <w:lang w:val="ru-RU"/>
        </w:rPr>
        <w:t xml:space="preserve"> в 2025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 xml:space="preserve">году, которые показали, что </w:t>
      </w:r>
      <w:r w:rsidRPr="000A7209">
        <w:rPr>
          <w:b/>
          <w:bCs/>
          <w:sz w:val="30"/>
          <w:szCs w:val="30"/>
          <w:lang w:val="ru-RU"/>
        </w:rPr>
        <w:t>семья</w:t>
      </w:r>
      <w:r w:rsidRPr="000A7209">
        <w:rPr>
          <w:b/>
          <w:bCs/>
          <w:sz w:val="30"/>
          <w:szCs w:val="30"/>
        </w:rPr>
        <w:t> </w:t>
      </w:r>
      <w:r w:rsidRPr="000A7209">
        <w:rPr>
          <w:b/>
          <w:bCs/>
          <w:sz w:val="30"/>
          <w:szCs w:val="30"/>
          <w:lang w:val="ru-RU"/>
        </w:rPr>
        <w:t>– это зона ответственности обоих супругов</w:t>
      </w:r>
      <w:r w:rsidRPr="000A7209">
        <w:rPr>
          <w:sz w:val="30"/>
          <w:szCs w:val="30"/>
          <w:lang w:val="ru-RU"/>
        </w:rPr>
        <w:t xml:space="preserve">. Большинство мужчин и женщин считают, что в принятии важнейших решений </w:t>
      </w:r>
      <w:r w:rsidRPr="000A7209">
        <w:rPr>
          <w:i/>
          <w:iCs/>
          <w:sz w:val="30"/>
          <w:szCs w:val="30"/>
          <w:lang w:val="ru-RU"/>
        </w:rPr>
        <w:t>(83,1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женщин и 71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мужчин)</w:t>
      </w:r>
      <w:r w:rsidRPr="000A7209">
        <w:rPr>
          <w:sz w:val="30"/>
          <w:szCs w:val="30"/>
          <w:lang w:val="ru-RU"/>
        </w:rPr>
        <w:t xml:space="preserve">, в том числе о воспитании детей </w:t>
      </w:r>
      <w:r w:rsidRPr="000A7209">
        <w:rPr>
          <w:i/>
          <w:iCs/>
          <w:sz w:val="30"/>
          <w:szCs w:val="30"/>
          <w:lang w:val="ru-RU"/>
        </w:rPr>
        <w:t>(92,2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мужчин и 89,6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женщин)</w:t>
      </w:r>
      <w:r w:rsidRPr="000A7209">
        <w:rPr>
          <w:sz w:val="30"/>
          <w:szCs w:val="30"/>
          <w:lang w:val="ru-RU"/>
        </w:rPr>
        <w:t xml:space="preserve"> должны участвовать оба супруга вместе или в равной степени.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Абсолютное большинство женщин и мужчин </w:t>
      </w:r>
      <w:r w:rsidRPr="000A7209">
        <w:rPr>
          <w:i/>
          <w:iCs/>
          <w:sz w:val="30"/>
          <w:szCs w:val="30"/>
          <w:lang w:val="ru-RU"/>
        </w:rPr>
        <w:t>(90,3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 и 97,3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% соответственно)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sz w:val="30"/>
          <w:szCs w:val="30"/>
          <w:lang w:val="ru-RU"/>
        </w:rPr>
        <w:t>полностью</w:t>
      </w:r>
      <w:r w:rsidRPr="000A7209">
        <w:rPr>
          <w:sz w:val="30"/>
          <w:szCs w:val="30"/>
          <w:lang w:val="ru-RU"/>
        </w:rPr>
        <w:t xml:space="preserve"> или </w:t>
      </w:r>
      <w:r w:rsidRPr="000A7209">
        <w:rPr>
          <w:b/>
          <w:bCs/>
          <w:sz w:val="30"/>
          <w:szCs w:val="30"/>
          <w:lang w:val="ru-RU"/>
        </w:rPr>
        <w:t>скорее удовлетворяет</w:t>
      </w:r>
      <w:r w:rsidRPr="000A7209">
        <w:rPr>
          <w:sz w:val="30"/>
          <w:szCs w:val="30"/>
          <w:lang w:val="ru-RU"/>
        </w:rPr>
        <w:t xml:space="preserve"> принятая в семье </w:t>
      </w:r>
      <w:r w:rsidRPr="000A7209">
        <w:rPr>
          <w:b/>
          <w:bCs/>
          <w:sz w:val="30"/>
          <w:szCs w:val="30"/>
          <w:lang w:val="ru-RU"/>
        </w:rPr>
        <w:t>модель распределения обязанностей</w:t>
      </w:r>
      <w:r w:rsidRPr="000A7209">
        <w:rPr>
          <w:sz w:val="30"/>
          <w:szCs w:val="30"/>
          <w:lang w:val="ru-RU"/>
        </w:rPr>
        <w:t>.47,7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%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мужчин и 59,2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%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женщин ответили, что забота о доме и детях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задача обоих родителей.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 w:rsidRPr="000A7209">
        <w:rPr>
          <w:b/>
          <w:bCs/>
          <w:sz w:val="30"/>
          <w:szCs w:val="30"/>
          <w:lang w:val="ru-RU"/>
        </w:rPr>
        <w:t xml:space="preserve">национального плана действий по обеспечению гендерного равенства </w:t>
      </w:r>
      <w:r w:rsidRPr="000A7209">
        <w:rPr>
          <w:b/>
          <w:bCs/>
          <w:sz w:val="30"/>
          <w:szCs w:val="30"/>
          <w:lang w:val="ru-RU"/>
        </w:rPr>
        <w:lastRenderedPageBreak/>
        <w:t>в Республике Беларусь</w:t>
      </w:r>
      <w:r w:rsidRPr="000A7209">
        <w:rPr>
          <w:sz w:val="30"/>
          <w:szCs w:val="30"/>
          <w:lang w:val="ru-RU"/>
        </w:rPr>
        <w:t xml:space="preserve"> на следующую пятилетку, разработкой которого занимается Минтруда и соцзащиты.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Семейная политика Республики Беларусь включает в себя </w:t>
      </w:r>
      <w:r w:rsidRPr="000A7209">
        <w:rPr>
          <w:b/>
          <w:bCs/>
          <w:sz w:val="30"/>
          <w:szCs w:val="30"/>
          <w:lang w:val="ru-RU"/>
        </w:rPr>
        <w:t>масштабный комплекс мер для поддержки и обеспечения достойных условий жизнедеятельности семей</w:t>
      </w:r>
      <w:r w:rsidRPr="000A7209">
        <w:rPr>
          <w:sz w:val="30"/>
          <w:szCs w:val="30"/>
          <w:lang w:val="ru-RU"/>
        </w:rPr>
        <w:t>, в том числе семей с детьми. За счет этих мер государство оказывает родителям и семье в целом значительную материальную и правовую помощь.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В целях поддержания института семьи в Республике Беларусь введен ряд социальных пособий и государственных гарантий. 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b/>
          <w:bCs/>
          <w:sz w:val="30"/>
          <w:szCs w:val="30"/>
          <w:lang w:val="ru-RU"/>
        </w:rPr>
        <w:t>Система социальной защиты семьи</w:t>
      </w:r>
      <w:r w:rsidRPr="000A7209">
        <w:rPr>
          <w:sz w:val="30"/>
          <w:szCs w:val="30"/>
          <w:lang w:val="ru-RU"/>
        </w:rPr>
        <w:t>, которая выстроена в Беларуси,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 xml:space="preserve">– </w:t>
      </w:r>
      <w:r w:rsidRPr="000A7209">
        <w:rPr>
          <w:b/>
          <w:bCs/>
          <w:sz w:val="30"/>
          <w:szCs w:val="30"/>
          <w:lang w:val="ru-RU"/>
        </w:rPr>
        <w:t>наш социальный бренд</w:t>
      </w:r>
      <w:r w:rsidRPr="000A7209">
        <w:rPr>
          <w:sz w:val="30"/>
          <w:szCs w:val="30"/>
          <w:lang w:val="ru-RU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И такая государственная политика оправданна: </w:t>
      </w:r>
      <w:r w:rsidRPr="000A7209">
        <w:rPr>
          <w:b/>
          <w:bCs/>
          <w:sz w:val="30"/>
          <w:szCs w:val="30"/>
          <w:lang w:val="ru-RU"/>
        </w:rPr>
        <w:t>с каждым годом в Республике Беларусь многодетных семей становится больше</w:t>
      </w:r>
      <w:r w:rsidRPr="000A7209">
        <w:rPr>
          <w:sz w:val="30"/>
          <w:szCs w:val="30"/>
          <w:lang w:val="ru-RU"/>
        </w:rPr>
        <w:t>. А решение о награждении орденом Матери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A306E0" w:rsidRPr="000A7209" w:rsidRDefault="00243E53" w:rsidP="000A7209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И сегодня </w:t>
      </w:r>
      <w:r w:rsidRPr="000A7209">
        <w:rPr>
          <w:b/>
          <w:bCs/>
          <w:sz w:val="30"/>
          <w:szCs w:val="30"/>
          <w:lang w:val="ru-RU"/>
        </w:rPr>
        <w:t>семья</w:t>
      </w:r>
      <w:r w:rsidRPr="000A7209">
        <w:rPr>
          <w:b/>
          <w:bCs/>
          <w:sz w:val="30"/>
          <w:szCs w:val="30"/>
        </w:rPr>
        <w:t> </w:t>
      </w:r>
      <w:r w:rsidRPr="000A7209">
        <w:rPr>
          <w:b/>
          <w:bCs/>
          <w:sz w:val="30"/>
          <w:szCs w:val="30"/>
          <w:lang w:val="ru-RU"/>
        </w:rPr>
        <w:t>– яркий пример преемственности поколений и преданности делу</w:t>
      </w:r>
      <w:r w:rsidRPr="000A7209">
        <w:rPr>
          <w:sz w:val="30"/>
          <w:szCs w:val="30"/>
          <w:lang w:val="ru-RU"/>
        </w:rPr>
        <w:t>. Обратите внимание, сколько семейных трудовых династий в различных отраслях экономики! В медицине, образовательной сфере, в промышленности, сельском хозяйстве. Связь поколений очень важна. Они передают свои семейные традиции, воспитывают своим примером.</w:t>
      </w: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0A7209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0A7209">
        <w:rPr>
          <w:b/>
          <w:bCs/>
          <w:i/>
          <w:iCs/>
          <w:sz w:val="30"/>
          <w:szCs w:val="30"/>
          <w:lang w:val="ru-RU"/>
        </w:rPr>
        <w:t>: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Совсем недавно, в сентябре 2025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 xml:space="preserve">года, состоялся 5-й по счету отраслевой конкурс трудовых династий предприятий Министерства </w:t>
      </w:r>
      <w:r w:rsidRPr="000A7209">
        <w:rPr>
          <w:i/>
          <w:iCs/>
          <w:sz w:val="30"/>
          <w:szCs w:val="30"/>
          <w:lang w:val="ru-RU"/>
        </w:rPr>
        <w:lastRenderedPageBreak/>
        <w:t>промышленности и Белорусского государственного концерна «</w:t>
      </w:r>
      <w:proofErr w:type="spellStart"/>
      <w:r w:rsidRPr="000A7209">
        <w:rPr>
          <w:i/>
          <w:iCs/>
          <w:sz w:val="30"/>
          <w:szCs w:val="30"/>
          <w:lang w:val="ru-RU"/>
        </w:rPr>
        <w:t>Беллегпром</w:t>
      </w:r>
      <w:proofErr w:type="spellEnd"/>
      <w:r w:rsidRPr="000A7209">
        <w:rPr>
          <w:i/>
          <w:iCs/>
          <w:sz w:val="30"/>
          <w:szCs w:val="30"/>
          <w:lang w:val="ru-RU"/>
        </w:rPr>
        <w:t>» «Трудовая династия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2025».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В нем принимали участие 14 семей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представителей ведущих промышленных предприятий страны. Среди них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МТЗ, «ИНТЕГРАЛ», «АТЛАНТ», Минский завод шестерен, Минский механический завод им.</w:t>
      </w:r>
      <w:r w:rsidRPr="000A7209">
        <w:rPr>
          <w:i/>
          <w:iCs/>
          <w:sz w:val="30"/>
          <w:szCs w:val="30"/>
        </w:rPr>
        <w:t> </w:t>
      </w:r>
      <w:proofErr w:type="spellStart"/>
      <w:r w:rsidRPr="000A7209">
        <w:rPr>
          <w:i/>
          <w:iCs/>
          <w:sz w:val="30"/>
          <w:szCs w:val="30"/>
          <w:lang w:val="ru-RU"/>
        </w:rPr>
        <w:t>С.И.Вавилова</w:t>
      </w:r>
      <w:proofErr w:type="spellEnd"/>
      <w:r w:rsidRPr="000A7209">
        <w:rPr>
          <w:i/>
          <w:iCs/>
          <w:sz w:val="30"/>
          <w:szCs w:val="30"/>
          <w:lang w:val="ru-RU"/>
        </w:rPr>
        <w:t>, БМЗ, «</w:t>
      </w:r>
      <w:proofErr w:type="spellStart"/>
      <w:r w:rsidRPr="000A7209">
        <w:rPr>
          <w:i/>
          <w:iCs/>
          <w:sz w:val="30"/>
          <w:szCs w:val="30"/>
          <w:lang w:val="ru-RU"/>
        </w:rPr>
        <w:t>Гомсельмаш</w:t>
      </w:r>
      <w:proofErr w:type="spellEnd"/>
      <w:r w:rsidRPr="000A7209">
        <w:rPr>
          <w:i/>
          <w:iCs/>
          <w:sz w:val="30"/>
          <w:szCs w:val="30"/>
          <w:lang w:val="ru-RU"/>
        </w:rPr>
        <w:t>», «</w:t>
      </w:r>
      <w:proofErr w:type="spellStart"/>
      <w:r w:rsidRPr="000A7209">
        <w:rPr>
          <w:i/>
          <w:iCs/>
          <w:sz w:val="30"/>
          <w:szCs w:val="30"/>
          <w:lang w:val="ru-RU"/>
        </w:rPr>
        <w:t>Бобруйскагромаш</w:t>
      </w:r>
      <w:proofErr w:type="spellEnd"/>
      <w:r w:rsidRPr="000A7209">
        <w:rPr>
          <w:i/>
          <w:iCs/>
          <w:sz w:val="30"/>
          <w:szCs w:val="30"/>
          <w:lang w:val="ru-RU"/>
        </w:rPr>
        <w:t>», Минский электротехнический завод им.</w:t>
      </w:r>
      <w:r w:rsidRPr="000A7209">
        <w:rPr>
          <w:i/>
          <w:iCs/>
          <w:sz w:val="30"/>
          <w:szCs w:val="30"/>
        </w:rPr>
        <w:t> </w:t>
      </w:r>
      <w:proofErr w:type="spellStart"/>
      <w:r w:rsidRPr="000A7209">
        <w:rPr>
          <w:i/>
          <w:iCs/>
          <w:sz w:val="30"/>
          <w:szCs w:val="30"/>
          <w:lang w:val="ru-RU"/>
        </w:rPr>
        <w:t>В.И.Козлова</w:t>
      </w:r>
      <w:proofErr w:type="spellEnd"/>
      <w:r w:rsidRPr="000A7209">
        <w:rPr>
          <w:i/>
          <w:iCs/>
          <w:sz w:val="30"/>
          <w:szCs w:val="30"/>
          <w:lang w:val="ru-RU"/>
        </w:rPr>
        <w:t>, «</w:t>
      </w:r>
      <w:proofErr w:type="spellStart"/>
      <w:r w:rsidRPr="000A7209">
        <w:rPr>
          <w:i/>
          <w:iCs/>
          <w:sz w:val="30"/>
          <w:szCs w:val="30"/>
          <w:lang w:val="ru-RU"/>
        </w:rPr>
        <w:t>Могилевлифтмаш</w:t>
      </w:r>
      <w:proofErr w:type="spellEnd"/>
      <w:r w:rsidRPr="000A7209">
        <w:rPr>
          <w:i/>
          <w:iCs/>
          <w:sz w:val="30"/>
          <w:szCs w:val="30"/>
          <w:lang w:val="ru-RU"/>
        </w:rPr>
        <w:t>», Оршанский льнокомбинат и другие.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i/>
          <w:iCs/>
          <w:sz w:val="30"/>
          <w:szCs w:val="30"/>
          <w:lang w:val="ru-RU"/>
        </w:rPr>
        <w:t>В семьях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участниках конкурса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несколько поколений работников предприятий. Так, трудовая династия Молчановых-Ивашиных Минского моторного завода насчитывает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274</w:t>
      </w:r>
      <w:r w:rsidRPr="000A7209">
        <w:rPr>
          <w:b/>
          <w:bCs/>
          <w:i/>
          <w:iCs/>
          <w:sz w:val="30"/>
          <w:szCs w:val="30"/>
        </w:rPr>
        <w:t> </w:t>
      </w:r>
      <w:r w:rsidRPr="000A7209">
        <w:rPr>
          <w:b/>
          <w:bCs/>
          <w:i/>
          <w:iCs/>
          <w:sz w:val="30"/>
          <w:szCs w:val="30"/>
          <w:lang w:val="ru-RU"/>
        </w:rPr>
        <w:t>года</w:t>
      </w:r>
      <w:r w:rsidRPr="000A7209">
        <w:rPr>
          <w:i/>
          <w:iCs/>
          <w:sz w:val="30"/>
          <w:szCs w:val="30"/>
          <w:lang w:val="ru-RU"/>
        </w:rPr>
        <w:t xml:space="preserve">, династия </w:t>
      </w:r>
      <w:proofErr w:type="spellStart"/>
      <w:r w:rsidRPr="000A7209">
        <w:rPr>
          <w:i/>
          <w:iCs/>
          <w:sz w:val="30"/>
          <w:szCs w:val="30"/>
          <w:lang w:val="ru-RU"/>
        </w:rPr>
        <w:t>Хамицевичей</w:t>
      </w:r>
      <w:proofErr w:type="spellEnd"/>
      <w:r w:rsidRPr="000A7209">
        <w:rPr>
          <w:i/>
          <w:iCs/>
          <w:sz w:val="30"/>
          <w:szCs w:val="30"/>
          <w:lang w:val="ru-RU"/>
        </w:rPr>
        <w:t xml:space="preserve"> Минского автомобильного завода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401</w:t>
      </w:r>
      <w:r w:rsidRPr="000A7209">
        <w:rPr>
          <w:b/>
          <w:bCs/>
          <w:i/>
          <w:iCs/>
          <w:sz w:val="30"/>
          <w:szCs w:val="30"/>
        </w:rPr>
        <w:t> </w:t>
      </w:r>
      <w:r w:rsidRPr="000A7209">
        <w:rPr>
          <w:b/>
          <w:bCs/>
          <w:i/>
          <w:iCs/>
          <w:sz w:val="30"/>
          <w:szCs w:val="30"/>
          <w:lang w:val="ru-RU"/>
        </w:rPr>
        <w:t>год</w:t>
      </w:r>
      <w:r w:rsidRPr="000A7209">
        <w:rPr>
          <w:i/>
          <w:iCs/>
          <w:sz w:val="30"/>
          <w:szCs w:val="30"/>
          <w:lang w:val="ru-RU"/>
        </w:rPr>
        <w:t xml:space="preserve">, а династия </w:t>
      </w:r>
      <w:proofErr w:type="spellStart"/>
      <w:r w:rsidRPr="000A7209">
        <w:rPr>
          <w:i/>
          <w:iCs/>
          <w:sz w:val="30"/>
          <w:szCs w:val="30"/>
          <w:lang w:val="ru-RU"/>
        </w:rPr>
        <w:t>Тетерлюковых</w:t>
      </w:r>
      <w:proofErr w:type="spellEnd"/>
      <w:r w:rsidRPr="000A7209">
        <w:rPr>
          <w:i/>
          <w:iCs/>
          <w:sz w:val="30"/>
          <w:szCs w:val="30"/>
          <w:lang w:val="ru-RU"/>
        </w:rPr>
        <w:t xml:space="preserve"> Белорусского автомобильного завода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601</w:t>
      </w:r>
      <w:r w:rsidRPr="000A7209">
        <w:rPr>
          <w:b/>
          <w:bCs/>
          <w:i/>
          <w:iCs/>
          <w:sz w:val="30"/>
          <w:szCs w:val="30"/>
        </w:rPr>
        <w:t> </w:t>
      </w:r>
      <w:r w:rsidRPr="000A7209">
        <w:rPr>
          <w:b/>
          <w:bCs/>
          <w:i/>
          <w:iCs/>
          <w:sz w:val="30"/>
          <w:szCs w:val="30"/>
          <w:lang w:val="ru-RU"/>
        </w:rPr>
        <w:t>год</w:t>
      </w:r>
      <w:r w:rsidRPr="000A7209">
        <w:rPr>
          <w:i/>
          <w:iCs/>
          <w:sz w:val="30"/>
          <w:szCs w:val="30"/>
          <w:lang w:val="ru-RU"/>
        </w:rPr>
        <w:t>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Династия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это не просто род. Она дает крепость духа, уверенность, стремление продолжать семейные традиции. Династии работают и созидают на благо родной страны.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b/>
          <w:bCs/>
          <w:sz w:val="30"/>
          <w:szCs w:val="30"/>
          <w:lang w:val="ru-RU"/>
        </w:rPr>
        <w:t>Неделя родительской любви</w:t>
      </w:r>
      <w:r w:rsidRPr="000A7209">
        <w:rPr>
          <w:sz w:val="30"/>
          <w:szCs w:val="30"/>
          <w:lang w:val="ru-RU"/>
        </w:rPr>
        <w:t>, которую в Беларуси ежегодно отмечают с 14 (</w:t>
      </w:r>
      <w:r w:rsidRPr="000A7209">
        <w:rPr>
          <w:b/>
          <w:bCs/>
          <w:sz w:val="30"/>
          <w:szCs w:val="30"/>
          <w:lang w:val="ru-RU"/>
        </w:rPr>
        <w:t>День матери</w:t>
      </w:r>
      <w:r w:rsidRPr="000A7209">
        <w:rPr>
          <w:sz w:val="30"/>
          <w:szCs w:val="30"/>
          <w:lang w:val="ru-RU"/>
        </w:rPr>
        <w:t>) по 21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октября (</w:t>
      </w:r>
      <w:r w:rsidRPr="000A7209">
        <w:rPr>
          <w:b/>
          <w:bCs/>
          <w:sz w:val="30"/>
          <w:szCs w:val="30"/>
          <w:lang w:val="ru-RU"/>
        </w:rPr>
        <w:t>День отца</w:t>
      </w:r>
      <w:r w:rsidRPr="000A7209">
        <w:rPr>
          <w:sz w:val="30"/>
          <w:szCs w:val="30"/>
          <w:lang w:val="ru-RU"/>
        </w:rPr>
        <w:t>), является признанием на государственном уровне важнейшей роли семьи в развитии общества. Она посвящена каждому родителю, их поддержке и той любви, которую они вкладывают в воспитание своих детей.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Защита института традиционной семьи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наш ответ на попытки насаждения идеологии так называемой западной «толерантности».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Многочисленные </w:t>
      </w:r>
      <w:r w:rsidRPr="000A7209">
        <w:rPr>
          <w:b/>
          <w:bCs/>
          <w:sz w:val="30"/>
          <w:szCs w:val="30"/>
          <w:lang w:val="ru-RU"/>
        </w:rPr>
        <w:t>мероприятия по укреплению семейных ценностей, поддержке семьи и детства</w:t>
      </w:r>
      <w:r w:rsidRPr="000A7209">
        <w:rPr>
          <w:sz w:val="30"/>
          <w:szCs w:val="30"/>
          <w:lang w:val="ru-RU"/>
        </w:rPr>
        <w:t>, проводимые в республике,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это не дань моде, а показатель того, какая огромная работа проводится в Беларуси.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0A7209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0A7209">
        <w:rPr>
          <w:b/>
          <w:bCs/>
          <w:i/>
          <w:iCs/>
          <w:sz w:val="30"/>
          <w:szCs w:val="30"/>
          <w:lang w:val="ru-RU"/>
        </w:rPr>
        <w:t>: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b/>
          <w:bCs/>
          <w:i/>
          <w:iCs/>
          <w:sz w:val="30"/>
          <w:szCs w:val="30"/>
          <w:lang w:val="ru-RU"/>
        </w:rPr>
        <w:t>Ежегодные конкурсы и проекты</w:t>
      </w:r>
      <w:r w:rsidRPr="000A7209">
        <w:rPr>
          <w:i/>
          <w:iCs/>
          <w:sz w:val="30"/>
          <w:szCs w:val="30"/>
          <w:lang w:val="ru-RU"/>
        </w:rPr>
        <w:t>: конкурс молодых семей военнослужащих «Семья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кристалл общества», семейный конкурс МВД «Семья! Служим вместе!»,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 xml:space="preserve">Республиканский семейный сельскохозяйственный проект «Властелин села», семейный конкурс МЧС </w:t>
      </w:r>
      <w:r w:rsidRPr="000A7209">
        <w:rPr>
          <w:i/>
          <w:iCs/>
          <w:sz w:val="30"/>
          <w:szCs w:val="30"/>
          <w:lang w:val="ru-RU"/>
        </w:rPr>
        <w:lastRenderedPageBreak/>
        <w:t>«Семейное призвание», творческий конкурс среди средств массовой информации «Крепка семья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крепка держава» и др.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b/>
          <w:bCs/>
          <w:i/>
          <w:iCs/>
          <w:sz w:val="30"/>
          <w:szCs w:val="30"/>
          <w:lang w:val="ru-RU"/>
        </w:rPr>
        <w:t>Информационно-пропагандистские мероприятия с участием семей</w:t>
      </w:r>
      <w:r w:rsidRPr="000A7209">
        <w:rPr>
          <w:i/>
          <w:iCs/>
          <w:sz w:val="30"/>
          <w:szCs w:val="30"/>
          <w:lang w:val="ru-RU"/>
        </w:rPr>
        <w:t>: международный Славянский форум семей; фестиваль «Семьи за мир и созидание!»; Форум «Разговор о важном: счастливая семья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сильное государство»; фестиваль патриотических семей «Вместе!»; Международный форум «Семья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основа демографического потенциала государства»; Республиканский семейный праздник «Беларусь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– за здоровую семью и традиционные семейные ценности!», Республиканский форум молодых семей и др.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p w:rsidR="00A306E0" w:rsidRPr="000A7209" w:rsidRDefault="00243E53" w:rsidP="000A7209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Стал доброй традицией </w:t>
      </w:r>
      <w:r w:rsidRPr="000A7209">
        <w:rPr>
          <w:b/>
          <w:bCs/>
          <w:sz w:val="30"/>
          <w:szCs w:val="30"/>
          <w:lang w:val="ru-RU"/>
        </w:rPr>
        <w:t>республиканский конкурс «Семья года»</w:t>
      </w:r>
      <w:r w:rsidRPr="000A7209">
        <w:rPr>
          <w:sz w:val="30"/>
          <w:szCs w:val="30"/>
          <w:lang w:val="ru-RU"/>
        </w:rPr>
        <w:t>, участие в котором принимают семьи из всех регионов страны. К слову, в 2024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году состоялся шестой конкурс, участие в котором принимали более 400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семей со всей страны.</w:t>
      </w:r>
      <w:r w:rsidRPr="000A7209">
        <w:rPr>
          <w:sz w:val="30"/>
          <w:szCs w:val="30"/>
        </w:rPr>
        <w:t> </w:t>
      </w:r>
    </w:p>
    <w:p w:rsidR="00A306E0" w:rsidRPr="000A7209" w:rsidRDefault="00243E53" w:rsidP="000A7209">
      <w:pPr>
        <w:spacing w:after="60"/>
        <w:jc w:val="center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****</w:t>
      </w:r>
      <w:r w:rsidRPr="000A7209">
        <w:rPr>
          <w:sz w:val="30"/>
          <w:szCs w:val="30"/>
        </w:rPr>
        <w:t> 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>Фундаментом многовекового уклада жизни белорусского народа всегда были традиционные семейные ценности, где отец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глава и опора для всего рода, источник накопленного в поколениях опыта, силы и мудрости предков, а умение окружить всех заботой, пониманием, великая духовная сила матери выступают источником единства и благополучия белорусов.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  <w:lang w:val="ru-RU"/>
        </w:rPr>
        <w:t xml:space="preserve">Президент Республики Беларусь </w:t>
      </w:r>
      <w:proofErr w:type="spellStart"/>
      <w:r w:rsidRPr="000A7209">
        <w:rPr>
          <w:sz w:val="30"/>
          <w:szCs w:val="30"/>
          <w:lang w:val="ru-RU"/>
        </w:rPr>
        <w:t>А.Г.Лукашенко</w:t>
      </w:r>
      <w:proofErr w:type="spellEnd"/>
      <w:r w:rsidRPr="000A7209">
        <w:rPr>
          <w:sz w:val="30"/>
          <w:szCs w:val="30"/>
          <w:lang w:val="ru-RU"/>
        </w:rPr>
        <w:t xml:space="preserve"> неоднократно подчеркивал, что истинное предназначение женщины на земле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 xml:space="preserve">– материнство. </w:t>
      </w:r>
      <w:r w:rsidRPr="000A7209">
        <w:rPr>
          <w:b/>
          <w:bCs/>
          <w:i/>
          <w:iCs/>
          <w:sz w:val="30"/>
          <w:szCs w:val="30"/>
          <w:lang w:val="ru-RU"/>
        </w:rPr>
        <w:t>«Женщина-мать</w:t>
      </w:r>
      <w:r w:rsidRPr="000A7209">
        <w:rPr>
          <w:b/>
          <w:bCs/>
          <w:i/>
          <w:iCs/>
          <w:sz w:val="30"/>
          <w:szCs w:val="30"/>
        </w:rPr>
        <w:t> </w:t>
      </w:r>
      <w:r w:rsidRPr="000A7209">
        <w:rPr>
          <w:b/>
          <w:bCs/>
          <w:i/>
          <w:iCs/>
          <w:sz w:val="30"/>
          <w:szCs w:val="30"/>
          <w:lang w:val="ru-RU"/>
        </w:rPr>
        <w:t>– хранительница не только семейного очага, но и традиционных основ нашего общества. Воспитывая детей патриотами, вы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i/>
          <w:iCs/>
          <w:sz w:val="30"/>
          <w:szCs w:val="30"/>
          <w:lang w:val="ru-RU"/>
        </w:rPr>
        <w:t>укрепляете государство, закладываете надежный фундамент будущего нашей Беларуси»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(из выступления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i/>
          <w:iCs/>
          <w:sz w:val="30"/>
          <w:szCs w:val="30"/>
          <w:lang w:val="ru-RU"/>
        </w:rPr>
        <w:t>5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марта 2024</w:t>
      </w:r>
      <w:r w:rsidRPr="000A7209">
        <w:rPr>
          <w:i/>
          <w:iCs/>
          <w:sz w:val="30"/>
          <w:szCs w:val="30"/>
        </w:rPr>
        <w:t> </w:t>
      </w:r>
      <w:r w:rsidRPr="000A7209">
        <w:rPr>
          <w:i/>
          <w:iCs/>
          <w:sz w:val="30"/>
          <w:szCs w:val="30"/>
          <w:lang w:val="ru-RU"/>
        </w:rPr>
        <w:t>г. на встрече с активом Белорусского союза женщин)</w:t>
      </w:r>
      <w:r w:rsidRPr="000A7209">
        <w:rPr>
          <w:sz w:val="30"/>
          <w:szCs w:val="30"/>
          <w:lang w:val="ru-RU"/>
        </w:rPr>
        <w:t>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b/>
          <w:bCs/>
          <w:sz w:val="30"/>
          <w:szCs w:val="30"/>
          <w:lang w:val="ru-RU"/>
        </w:rPr>
        <w:t>Приоритетом пятилетки социально-экономического развития Беларуси</w:t>
      </w:r>
      <w:r w:rsidRPr="000A7209">
        <w:rPr>
          <w:sz w:val="30"/>
          <w:szCs w:val="30"/>
          <w:lang w:val="ru-RU"/>
        </w:rPr>
        <w:t xml:space="preserve"> </w:t>
      </w:r>
      <w:r w:rsidRPr="000A7209">
        <w:rPr>
          <w:b/>
          <w:bCs/>
          <w:sz w:val="30"/>
          <w:szCs w:val="30"/>
          <w:lang w:val="ru-RU"/>
        </w:rPr>
        <w:t>является «счастливая семья»</w:t>
      </w:r>
      <w:r w:rsidRPr="000A7209">
        <w:rPr>
          <w:sz w:val="30"/>
          <w:szCs w:val="30"/>
          <w:lang w:val="ru-RU"/>
        </w:rPr>
        <w:t>, а это укрепление традиционных семейных ценностей, в основе которых</w:t>
      </w:r>
      <w:r w:rsidRPr="000A7209">
        <w:rPr>
          <w:sz w:val="30"/>
          <w:szCs w:val="30"/>
        </w:rPr>
        <w:t> </w:t>
      </w:r>
      <w:r w:rsidRPr="000A7209">
        <w:rPr>
          <w:sz w:val="30"/>
          <w:szCs w:val="30"/>
          <w:lang w:val="ru-RU"/>
        </w:rPr>
        <w:t>–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A306E0" w:rsidRPr="000A7209" w:rsidRDefault="00243E53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0A7209">
        <w:rPr>
          <w:sz w:val="30"/>
          <w:szCs w:val="30"/>
        </w:rPr>
        <w:t> </w:t>
      </w:r>
    </w:p>
    <w:sectPr w:rsidR="00A306E0" w:rsidRPr="000A720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0"/>
    <w:rsid w:val="000A7209"/>
    <w:rsid w:val="000D13E7"/>
    <w:rsid w:val="00243E53"/>
    <w:rsid w:val="00A306E0"/>
    <w:rsid w:val="00E3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6A7FB-BFF8-468A-9B60-D08BDC1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A7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Сорокин Сергей Александрович</cp:lastModifiedBy>
  <cp:revision>5</cp:revision>
  <cp:lastPrinted>2025-10-13T09:45:00Z</cp:lastPrinted>
  <dcterms:created xsi:type="dcterms:W3CDTF">2025-10-13T09:01:00Z</dcterms:created>
  <dcterms:modified xsi:type="dcterms:W3CDTF">2025-10-13T09:46:00Z</dcterms:modified>
  <cp:category/>
</cp:coreProperties>
</file>