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068D">
      <w:pPr>
        <w:pStyle w:val="newncpi"/>
        <w:ind w:firstLine="0"/>
        <w:jc w:val="center"/>
        <w:divId w:val="959190893"/>
      </w:pPr>
      <w:bookmarkStart w:id="0" w:name="_GoBack"/>
      <w:bookmarkEnd w:id="0"/>
      <w:r>
        <w:t> </w:t>
      </w:r>
    </w:p>
    <w:p w:rsidR="00000000" w:rsidRDefault="0050068D">
      <w:pPr>
        <w:pStyle w:val="newncpi"/>
        <w:ind w:firstLine="0"/>
        <w:jc w:val="center"/>
        <w:divId w:val="959190893"/>
      </w:pPr>
      <w:bookmarkStart w:id="1" w:name="a22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50068D">
      <w:pPr>
        <w:pStyle w:val="newncpi"/>
        <w:ind w:firstLine="0"/>
        <w:jc w:val="center"/>
        <w:divId w:val="959190893"/>
      </w:pPr>
      <w:r>
        <w:rPr>
          <w:rStyle w:val="datepr"/>
        </w:rPr>
        <w:t>2 сентября 1996 г.</w:t>
      </w:r>
      <w:r>
        <w:rPr>
          <w:rStyle w:val="number"/>
        </w:rPr>
        <w:t xml:space="preserve"> № 346</w:t>
      </w:r>
    </w:p>
    <w:p w:rsidR="00000000" w:rsidRDefault="0050068D">
      <w:pPr>
        <w:pStyle w:val="title"/>
        <w:divId w:val="959190893"/>
      </w:pPr>
      <w:r>
        <w:rPr>
          <w:color w:val="000080"/>
        </w:rPr>
        <w:t>О некоторых мерах по развитию жилищного строительства на селе</w:t>
      </w:r>
    </w:p>
    <w:p w:rsidR="00000000" w:rsidRDefault="0050068D">
      <w:pPr>
        <w:pStyle w:val="changei"/>
        <w:divId w:val="959190893"/>
      </w:pPr>
      <w:r>
        <w:t>Изменения и дополнения:</w:t>
      </w:r>
    </w:p>
    <w:p w:rsidR="00000000" w:rsidRDefault="0050068D">
      <w:pPr>
        <w:pStyle w:val="changeadd"/>
        <w:divId w:val="959190893"/>
      </w:pPr>
      <w:hyperlink r:id="rId4" w:anchor="a1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марта 1998 </w:t>
      </w:r>
      <w:r>
        <w:t>г. № 98 (Собрание декретов, указов Президента и постановлений Правительства Республики Беларусь, 1998 г., № 7, ст.160);</w:t>
      </w:r>
    </w:p>
    <w:p w:rsidR="00000000" w:rsidRDefault="0050068D">
      <w:pPr>
        <w:pStyle w:val="changeadd"/>
        <w:divId w:val="959190893"/>
      </w:pPr>
      <w:hyperlink r:id="rId5" w:anchor="a1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мая 1998 г. № 236 (Собрание декретов, указ</w:t>
      </w:r>
      <w:r>
        <w:t>ов Президента и постановлений Правительства Республики Беларусь, 1998 г., № 14, ст.353);</w:t>
      </w:r>
    </w:p>
    <w:p w:rsidR="00000000" w:rsidRDefault="0050068D">
      <w:pPr>
        <w:pStyle w:val="changeadd"/>
        <w:divId w:val="959190893"/>
      </w:pPr>
      <w:hyperlink r:id="rId6" w:anchor="a14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января 1999 г. № 53 (Национальный реестр правовых актов Республики Белар</w:t>
      </w:r>
      <w:r>
        <w:t>усь, 1999 г., № 8, 1/63);</w:t>
      </w:r>
    </w:p>
    <w:p w:rsidR="00000000" w:rsidRDefault="0050068D">
      <w:pPr>
        <w:pStyle w:val="changeadd"/>
        <w:divId w:val="959190893"/>
      </w:pPr>
      <w:hyperlink r:id="rId7" w:anchor="a2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апреля 1999 г. № 231 (Национальный реестр правовых актов Республики Беларусь, 1999 г., № 33, 1/291);</w:t>
      </w:r>
    </w:p>
    <w:p w:rsidR="00000000" w:rsidRDefault="0050068D">
      <w:pPr>
        <w:pStyle w:val="changeadd"/>
        <w:divId w:val="959190893"/>
      </w:pPr>
      <w:hyperlink r:id="rId8" w:anchor="a1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января 2000 г. № 20 (Национальный реестр правовых актов Республики Беларусь, 2000 г., № 10, 1/935);</w:t>
      </w:r>
    </w:p>
    <w:p w:rsidR="00000000" w:rsidRDefault="0050068D">
      <w:pPr>
        <w:pStyle w:val="changeadd"/>
        <w:divId w:val="959190893"/>
      </w:pPr>
      <w:hyperlink r:id="rId9" w:anchor="a9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апрел</w:t>
      </w:r>
      <w:r>
        <w:t>я 2000 г. № 185 (Национальный реестр правовых актов Республики Беларусь, 2000 г., № 38, 1/1172);</w:t>
      </w:r>
    </w:p>
    <w:p w:rsidR="00000000" w:rsidRDefault="0050068D">
      <w:pPr>
        <w:pStyle w:val="changeadd"/>
        <w:divId w:val="959190893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сентября 2007 г. № 414 (Национальный реестр правовых актов Республи</w:t>
      </w:r>
      <w:r>
        <w:t>ки Беларусь, 2007 г., № 223, 1/8874);</w:t>
      </w:r>
    </w:p>
    <w:p w:rsidR="00000000" w:rsidRDefault="0050068D">
      <w:pPr>
        <w:pStyle w:val="changeadd"/>
        <w:divId w:val="959190893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 мая 2009 г. № 256 (Национальный реестр правовых актов Республики Беларусь, 2009 г., № 131, 1/10714);</w:t>
      </w:r>
    </w:p>
    <w:p w:rsidR="00000000" w:rsidRDefault="0050068D">
      <w:pPr>
        <w:pStyle w:val="changeadd"/>
        <w:divId w:val="959190893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апреля 2010 г. № 212 (Национальный реестр правовых актов Республики Беларусь, 2010 г., № 107, 1/11598);</w:t>
      </w:r>
    </w:p>
    <w:p w:rsidR="00000000" w:rsidRDefault="0050068D">
      <w:pPr>
        <w:pStyle w:val="changeadd"/>
        <w:divId w:val="959190893"/>
      </w:pPr>
      <w:hyperlink r:id="rId13" w:anchor="a6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4 февраля 2013 г. № 58 (Национальный правовой Интернет-портал Республики Беларусь, 06.02.2013, 1/14055);</w:t>
      </w:r>
    </w:p>
    <w:p w:rsidR="00000000" w:rsidRDefault="0050068D">
      <w:pPr>
        <w:pStyle w:val="changeadd"/>
        <w:divId w:val="959190893"/>
      </w:pPr>
      <w:hyperlink r:id="rId14" w:anchor="a6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декабря 2013 г. № 534 (Национальный правовой Интерне</w:t>
      </w:r>
      <w:r>
        <w:t>т-портал Республики Беларусь, 05.12.2013, 1/14655);</w:t>
      </w:r>
    </w:p>
    <w:p w:rsidR="00000000" w:rsidRDefault="0050068D">
      <w:pPr>
        <w:pStyle w:val="changeadd"/>
        <w:divId w:val="959190893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августа 2014 г. № 396 (Национальный правовой Интернет-портал Республики Беларусь, 08.08.2014, 1/15221);</w:t>
      </w:r>
    </w:p>
    <w:p w:rsidR="00000000" w:rsidRDefault="0050068D">
      <w:pPr>
        <w:pStyle w:val="changeadd"/>
        <w:divId w:val="959190893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ноября 2015 г. № 460 (Национальный правовой Интернет-портал Республики Беларусь, 18.11.2015, 1/16108);</w:t>
      </w:r>
    </w:p>
    <w:p w:rsidR="00000000" w:rsidRDefault="0050068D">
      <w:pPr>
        <w:pStyle w:val="changeadd"/>
        <w:divId w:val="959190893"/>
      </w:pPr>
      <w:hyperlink r:id="rId17" w:anchor="a1" w:tooltip="-" w:history="1">
        <w:r>
          <w:rPr>
            <w:rStyle w:val="a3"/>
          </w:rPr>
          <w:t>Указ</w:t>
        </w:r>
      </w:hyperlink>
      <w:r>
        <w:t xml:space="preserve"> Президента Р</w:t>
      </w:r>
      <w:r>
        <w:t>еспублики Беларусь от 1 октября 2021 г. № 375 (Национальный правовой Интернет-портал Республики Беларусь, 07.10.2021, 1/19927)</w:t>
      </w:r>
    </w:p>
    <w:p w:rsidR="00000000" w:rsidRDefault="0050068D">
      <w:pPr>
        <w:pStyle w:val="preamble"/>
        <w:divId w:val="959190893"/>
      </w:pPr>
      <w:r>
        <w:t> </w:t>
      </w:r>
    </w:p>
    <w:p w:rsidR="00000000" w:rsidRDefault="0050068D">
      <w:pPr>
        <w:pStyle w:val="preamble"/>
        <w:divId w:val="959190893"/>
      </w:pPr>
      <w:r>
        <w:t xml:space="preserve">В целях развития жилищного строительства на селе </w:t>
      </w:r>
      <w:r>
        <w:rPr>
          <w:rStyle w:val="razr"/>
        </w:rPr>
        <w:t>постановляю:</w:t>
      </w:r>
    </w:p>
    <w:p w:rsidR="00000000" w:rsidRDefault="0050068D">
      <w:pPr>
        <w:pStyle w:val="point"/>
        <w:divId w:val="959190893"/>
      </w:pPr>
      <w:r>
        <w:t>1. Исключен.</w:t>
      </w:r>
    </w:p>
    <w:p w:rsidR="00000000" w:rsidRDefault="0050068D">
      <w:pPr>
        <w:pStyle w:val="point"/>
        <w:divId w:val="959190893"/>
      </w:pPr>
      <w:r>
        <w:t>2. Исключен.</w:t>
      </w:r>
    </w:p>
    <w:p w:rsidR="00000000" w:rsidRDefault="0050068D">
      <w:pPr>
        <w:pStyle w:val="point"/>
        <w:divId w:val="959190893"/>
      </w:pPr>
      <w:r>
        <w:t>3. Правительству Республики Беларусь:</w:t>
      </w:r>
    </w:p>
    <w:p w:rsidR="00000000" w:rsidRDefault="0050068D">
      <w:pPr>
        <w:pStyle w:val="underpoint"/>
        <w:divId w:val="959190893"/>
      </w:pPr>
      <w:r>
        <w:t>3</w:t>
      </w:r>
      <w:r>
        <w:t xml:space="preserve">.1. в 1996 году направить на предоставление субсидий гражданам, состоящим на учете нуждающихся в улучшении жилищных условий и строящим жилые дома (квартиры) в сельской местности, не менее 150 млрд. рублей за счет средств, предусмотренных в республиканском </w:t>
      </w:r>
      <w:r>
        <w:t>бюджете на эти цели;</w:t>
      </w:r>
    </w:p>
    <w:p w:rsidR="00000000" w:rsidRDefault="0050068D">
      <w:pPr>
        <w:pStyle w:val="underpoint"/>
        <w:divId w:val="959190893"/>
      </w:pPr>
      <w:bookmarkStart w:id="2" w:name="a7"/>
      <w:bookmarkEnd w:id="2"/>
      <w:r>
        <w:lastRenderedPageBreak/>
        <w:t xml:space="preserve">3.2. обеспечить с 1 сентября 1996 г. распространение действия </w:t>
      </w:r>
      <w:hyperlink r:id="rId18" w:anchor="a21" w:tooltip="+" w:history="1">
        <w:r>
          <w:rPr>
            <w:rStyle w:val="a3"/>
          </w:rPr>
          <w:t>подпункта 2.2</w:t>
        </w:r>
      </w:hyperlink>
      <w:r>
        <w:t xml:space="preserve"> пункта 2 Указа Президента Республики Беларусь от 22 декабря 1995 г. № 516 «О некоторых мерах по развитию жил</w:t>
      </w:r>
      <w:r>
        <w:t>ищного строительства» (Собрание указов Президента и постановлений Кабинета Министров Республики Беларусь, 1995 г., № 36, ст. 879) на субъектов хозяйствования, осуществляющих строительство домов (квартир) для колхозов, совхозов и других сельскохозяйственных</w:t>
      </w:r>
      <w:r>
        <w:t xml:space="preserve"> предприятий;</w:t>
      </w:r>
    </w:p>
    <w:p w:rsidR="00000000" w:rsidRDefault="0050068D">
      <w:pPr>
        <w:pStyle w:val="underpoint"/>
        <w:divId w:val="959190893"/>
      </w:pPr>
      <w:r>
        <w:t>3.3. в двухмесячный срок в установленном порядке представить Президенту Республики Беларусь предложения по закреплению в законодательных актах Республики Беларусь налоговых льгот, вытекающих из настоящего Указа;</w:t>
      </w:r>
    </w:p>
    <w:p w:rsidR="00000000" w:rsidRDefault="0050068D">
      <w:pPr>
        <w:pStyle w:val="underpoint"/>
        <w:divId w:val="959190893"/>
      </w:pPr>
      <w:r>
        <w:t>3.4. </w:t>
      </w:r>
      <w:r>
        <w:t>в месячный срок внести в нормативные акты Правительства изменения, предусмотрев в них продажу по льготным ценам не завершенных строительством домов (квартир) в сельской местности, а также безвозмездную передачу их гражданам, постоянно проживающим в сельско</w:t>
      </w:r>
      <w:r>
        <w:t>й местности и нуждающимся в улучшении жилищных условий;</w:t>
      </w:r>
    </w:p>
    <w:p w:rsidR="00000000" w:rsidRDefault="0050068D">
      <w:pPr>
        <w:pStyle w:val="underpoint"/>
        <w:divId w:val="959190893"/>
      </w:pPr>
      <w:r>
        <w:t>3.5. в двухмесячный срок привести решения Правительства и подведомственных ему органов в соответствие с настоящим Указом.</w:t>
      </w:r>
    </w:p>
    <w:p w:rsidR="00000000" w:rsidRDefault="0050068D">
      <w:pPr>
        <w:pStyle w:val="point"/>
        <w:divId w:val="959190893"/>
      </w:pPr>
      <w:bookmarkStart w:id="3" w:name="a2"/>
      <w:bookmarkEnd w:id="3"/>
      <w:r>
        <w:t>4. Предложить Национальному банку:</w:t>
      </w:r>
    </w:p>
    <w:p w:rsidR="00000000" w:rsidRDefault="0050068D">
      <w:pPr>
        <w:pStyle w:val="underpoint"/>
        <w:divId w:val="959190893"/>
      </w:pPr>
      <w:r>
        <w:t>4.1. заключить соглашения об открытии креди</w:t>
      </w:r>
      <w:r>
        <w:t>тных линий с уплатой 2 процентов годовых за пользование кредитами:</w:t>
      </w:r>
    </w:p>
    <w:p w:rsidR="00000000" w:rsidRDefault="0050068D">
      <w:pPr>
        <w:pStyle w:val="underpoint"/>
        <w:divId w:val="959190893"/>
      </w:pPr>
      <w:r>
        <w:t>4.1.1. с Открытым акционерным обществом «Сберегательный банк «Беларусбанк»:</w:t>
      </w:r>
    </w:p>
    <w:p w:rsidR="00000000" w:rsidRDefault="0050068D">
      <w:pPr>
        <w:pStyle w:val="newncpi"/>
        <w:divId w:val="959190893"/>
      </w:pPr>
      <w:r>
        <w:t xml:space="preserve">на 1996–1997 годы – на сумму до 350 млрд. рублей сроком до 40 лет для кредитования строительства домов, начатого </w:t>
      </w:r>
      <w:r>
        <w:t>до 1 августа 1996 г. гражданами, постоянно проживающими в сельской местности;</w:t>
      </w:r>
    </w:p>
    <w:p w:rsidR="00000000" w:rsidRDefault="0050068D">
      <w:pPr>
        <w:pStyle w:val="newncpi"/>
        <w:divId w:val="959190893"/>
      </w:pPr>
      <w:r>
        <w:t>на 1998–2000 годы – на сумму до 5 трлн. рублей (в том числе на 1998 год – не менее 500 млрд. рублей) сроком до 40 лет для кредитования строительства жилых домов (квартир), начато</w:t>
      </w:r>
      <w:r>
        <w:t>го до 1 января 2000 г. указанными гражданами, состоящими на учете нуждающихся в улучшении жилищных условий;</w:t>
      </w:r>
    </w:p>
    <w:p w:rsidR="00000000" w:rsidRDefault="0050068D">
      <w:pPr>
        <w:pStyle w:val="underpoint"/>
        <w:divId w:val="959190893"/>
      </w:pPr>
      <w:r>
        <w:t>4.1.2. с Белорусским акционерным коммерческим агропромышленным банком:</w:t>
      </w:r>
    </w:p>
    <w:p w:rsidR="00000000" w:rsidRDefault="0050068D">
      <w:pPr>
        <w:pStyle w:val="newncpi"/>
        <w:divId w:val="959190893"/>
      </w:pPr>
      <w:r>
        <w:t>на 1996–1997 годы – на сумму до 250 млрд. рублей сроком до 10 лет для кредито</w:t>
      </w:r>
      <w:r>
        <w:t>вания колхозов, совхозов и других сельскохозяйственных предприятий с целью завершения ими строительства жилых домов (квартир), начатого до 1 августа 1996 г.;</w:t>
      </w:r>
    </w:p>
    <w:p w:rsidR="00000000" w:rsidRDefault="0050068D">
      <w:pPr>
        <w:pStyle w:val="newncpi"/>
        <w:divId w:val="959190893"/>
      </w:pPr>
      <w:r>
        <w:t>на 1998–2000 годы – на сумму до 10 трлн. рублей (в том числе на 1998 год – не менее 2 трлн. рублей</w:t>
      </w:r>
      <w:r>
        <w:t>) сроком до 10 лет для кредитования строительства колхозами, совхозами и другими сельскохозяйственными предприятиями жилых домов (квартир), начатого до 1 января 2000 г.;</w:t>
      </w:r>
    </w:p>
    <w:p w:rsidR="00000000" w:rsidRDefault="0050068D">
      <w:pPr>
        <w:pStyle w:val="underpoint"/>
        <w:divId w:val="959190893"/>
      </w:pPr>
      <w:r>
        <w:t>4.2. в двухмесячный срок привести нормативные акты банка в соответствие с настоящим Ук</w:t>
      </w:r>
      <w:r>
        <w:t>азом.</w:t>
      </w:r>
    </w:p>
    <w:p w:rsidR="00000000" w:rsidRDefault="0050068D">
      <w:pPr>
        <w:pStyle w:val="point"/>
        <w:divId w:val="959190893"/>
      </w:pPr>
      <w:r>
        <w:t>5. Облисполкомам:</w:t>
      </w:r>
    </w:p>
    <w:p w:rsidR="00000000" w:rsidRDefault="0050068D">
      <w:pPr>
        <w:pStyle w:val="underpoint"/>
        <w:divId w:val="959190893"/>
      </w:pPr>
      <w:r>
        <w:t>5.1. в 1996–1997 годах обеспечить ввод в эксплуатацию домов (квартир) колхозов, совхозов и других сельскохозяйственных предприятий, строительство которых начато до 1 августа 1996 г.;</w:t>
      </w:r>
    </w:p>
    <w:p w:rsidR="00000000" w:rsidRDefault="0050068D">
      <w:pPr>
        <w:pStyle w:val="underpoint"/>
        <w:divId w:val="959190893"/>
      </w:pPr>
      <w:r>
        <w:t>5.2. обеспечить строительство внеплощадочных инже</w:t>
      </w:r>
      <w:r>
        <w:t>нерных сетей для домов сельскохозяйственных организаций за счет средств местных бюджетов, средств, вырученных от продажи объектов коммунальной собственности;</w:t>
      </w:r>
    </w:p>
    <w:p w:rsidR="00000000" w:rsidRDefault="0050068D">
      <w:pPr>
        <w:pStyle w:val="underpoint"/>
        <w:divId w:val="959190893"/>
      </w:pPr>
      <w:r>
        <w:t>5.3. принять меры к изысканию дополнительных средств местных бюджетов, а также сельскохозяйственны</w:t>
      </w:r>
      <w:r>
        <w:t>х организаций и направлению их на строительство жилых домов на возмездной либо безвозмездной основе;</w:t>
      </w:r>
    </w:p>
    <w:p w:rsidR="00000000" w:rsidRDefault="0050068D">
      <w:pPr>
        <w:pStyle w:val="underpoint"/>
        <w:divId w:val="959190893"/>
      </w:pPr>
      <w:r>
        <w:lastRenderedPageBreak/>
        <w:t>5.4. в месячный срок утвердить списки граждан, постоянно проживающих в сельской местности, состоящих на учете нуждающихся в улучшении жилищных условий;</w:t>
      </w:r>
    </w:p>
    <w:p w:rsidR="00000000" w:rsidRDefault="0050068D">
      <w:pPr>
        <w:pStyle w:val="underpoint"/>
        <w:divId w:val="959190893"/>
      </w:pPr>
      <w:r>
        <w:t>5.5</w:t>
      </w:r>
      <w:r>
        <w:t>. в двухмесячный срок разработать и утвердить программы жилищного строительства в сельской местности на 1997–2000 годы, предусмотрев в них комбинированные системы финансирования строительства жилья с использованием средств индивидуальных застройщиков, колх</w:t>
      </w:r>
      <w:r>
        <w:t>озов, совхозов, других сельскохозяйственных предприятий, местных бюджетов. По вопросам, требующим решения Президента Республики Беларусь и Правительства, внести соответствующие предложения в Правительство Республики Беларусь;</w:t>
      </w:r>
    </w:p>
    <w:p w:rsidR="00000000" w:rsidRDefault="0050068D">
      <w:pPr>
        <w:pStyle w:val="underpoint"/>
        <w:divId w:val="959190893"/>
      </w:pPr>
      <w:r>
        <w:t>5.6. обеспечить контроль за це</w:t>
      </w:r>
      <w:r>
        <w:t>левым использованием кредитов, выделяемых на завершение строительства жилых домов в сельской местности.</w:t>
      </w:r>
    </w:p>
    <w:p w:rsidR="00000000" w:rsidRDefault="0050068D">
      <w:pPr>
        <w:pStyle w:val="point"/>
        <w:divId w:val="959190893"/>
      </w:pPr>
      <w:r>
        <w:t>6. Предложить Акционерному сберегательному банку «Беларусбанк»:</w:t>
      </w:r>
    </w:p>
    <w:p w:rsidR="00000000" w:rsidRDefault="0050068D">
      <w:pPr>
        <w:pStyle w:val="underpoint"/>
        <w:divId w:val="959190893"/>
      </w:pPr>
      <w:r>
        <w:t>6.1. утратил силу;</w:t>
      </w:r>
    </w:p>
    <w:p w:rsidR="00000000" w:rsidRDefault="0050068D">
      <w:pPr>
        <w:pStyle w:val="underpoint"/>
        <w:divId w:val="959190893"/>
      </w:pPr>
      <w:r>
        <w:t>6.2. утратил силу;</w:t>
      </w:r>
    </w:p>
    <w:p w:rsidR="00000000" w:rsidRDefault="0050068D">
      <w:pPr>
        <w:pStyle w:val="underpoint"/>
        <w:divId w:val="959190893"/>
      </w:pPr>
      <w:r>
        <w:t xml:space="preserve">6.3. в трехмесячный срок принять меры к изысканию </w:t>
      </w:r>
      <w:r>
        <w:t>дополнительных средств для кредитования жилищного строительства на селе;</w:t>
      </w:r>
    </w:p>
    <w:p w:rsidR="00000000" w:rsidRDefault="0050068D">
      <w:pPr>
        <w:pStyle w:val="underpoint"/>
        <w:divId w:val="959190893"/>
      </w:pPr>
      <w:r>
        <w:t>6.4. исключен.</w:t>
      </w:r>
    </w:p>
    <w:p w:rsidR="00000000" w:rsidRDefault="0050068D">
      <w:pPr>
        <w:pStyle w:val="point"/>
        <w:divId w:val="959190893"/>
      </w:pPr>
      <w:bookmarkStart w:id="4" w:name="a24"/>
      <w:bookmarkEnd w:id="4"/>
      <w:r>
        <w:t>7. Предложить открытому акционерному обществу «Белагропромбанк»:</w:t>
      </w:r>
    </w:p>
    <w:p w:rsidR="00000000" w:rsidRDefault="0050068D">
      <w:pPr>
        <w:pStyle w:val="underpoint"/>
        <w:divId w:val="959190893"/>
      </w:pPr>
      <w:bookmarkStart w:id="5" w:name="a28"/>
      <w:bookmarkEnd w:id="5"/>
      <w:r>
        <w:t>7.1. предоставлять кредиты на строительство жилых помещений в экономичных жилых домах типовых потребите</w:t>
      </w:r>
      <w:r>
        <w:t>льских качеств,</w:t>
      </w:r>
      <w:r>
        <w:t xml:space="preserve"> </w:t>
      </w:r>
      <w:hyperlink r:id="rId19" w:anchor="a10" w:tooltip="+" w:history="1">
        <w:r>
          <w:rPr>
            <w:rStyle w:val="a3"/>
          </w:rPr>
          <w:t>перечень</w:t>
        </w:r>
      </w:hyperlink>
      <w:r>
        <w:t xml:space="preserve"> </w:t>
      </w:r>
      <w:r>
        <w:t>проектов (серий) которых утверждается Министерством архитектуры и строительства, а также на реконструкцию жилых помещений и объектов под жилые помещения, ремонт пустующих индивидуальных жилых домов (квартир), оплату услуг, связанных с государственной регис</w:t>
      </w:r>
      <w:r>
        <w:t>трацией недвижимого имущества:</w:t>
      </w:r>
    </w:p>
    <w:p w:rsidR="00000000" w:rsidRDefault="0050068D">
      <w:pPr>
        <w:pStyle w:val="newncpi0"/>
        <w:divId w:val="9591908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9591908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006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0068D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0068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Изменения, внесенные в данный абзац, не распространяются на строительство жилых помещений, в отношении которых до вступления в силу данных изменений заключены договоры подряда на выполнение проектных работ по привязке типовых проектов или проектов повторно</w:t>
            </w:r>
            <w:r>
              <w:rPr>
                <w:sz w:val="22"/>
                <w:szCs w:val="22"/>
              </w:rPr>
              <w:t>го применения к конкретному земельному участку (см.</w:t>
            </w:r>
            <w:r>
              <w:rPr>
                <w:sz w:val="22"/>
                <w:szCs w:val="22"/>
              </w:rPr>
              <w:t xml:space="preserve"> </w:t>
            </w:r>
            <w:hyperlink r:id="rId21" w:anchor="a7" w:tooltip="+" w:history="1">
              <w:r>
                <w:rPr>
                  <w:rStyle w:val="a3"/>
                  <w:sz w:val="22"/>
                  <w:szCs w:val="22"/>
                </w:rPr>
                <w:t>п.3</w:t>
              </w:r>
            </w:hyperlink>
            <w:r>
              <w:rPr>
                <w:sz w:val="22"/>
                <w:szCs w:val="22"/>
              </w:rPr>
              <w:t xml:space="preserve"> Указа Президента Республики Беларусь от 03.12.2013 № 534).</w:t>
            </w:r>
          </w:p>
        </w:tc>
      </w:tr>
    </w:tbl>
    <w:p w:rsidR="00000000" w:rsidRDefault="0050068D">
      <w:pPr>
        <w:pStyle w:val="newncpi0"/>
        <w:divId w:val="959190893"/>
      </w:pPr>
      <w:r>
        <w:t> </w:t>
      </w:r>
    </w:p>
    <w:p w:rsidR="00000000" w:rsidRDefault="0050068D">
      <w:pPr>
        <w:pStyle w:val="newncpi"/>
        <w:divId w:val="959190893"/>
      </w:pPr>
      <w:r>
        <w:t>сельскохозяйственным организациям, иным юридическим лицам, осуществляющим строительство</w:t>
      </w:r>
      <w:r>
        <w:t xml:space="preserve"> жилья на селе для граждан, проживающих и работающих в сельской местности, в том числе в организациях агропромышленного комплекса;</w:t>
      </w:r>
    </w:p>
    <w:p w:rsidR="00000000" w:rsidRDefault="0050068D">
      <w:pPr>
        <w:pStyle w:val="newncpi"/>
        <w:divId w:val="959190893"/>
      </w:pPr>
      <w:r>
        <w:t>сельскохозяйственным организациям, находящимся в населенных пунктах с численностью населения до 20 тыс. человек, для их работ</w:t>
      </w:r>
      <w:r>
        <w:t>ников в таких населенных пунктах, а также на предоставленных этим сельскохозяйственным организациям земельных участках в иных населенных пунктах с численностью населения до 20 тыс. человек;</w:t>
      </w:r>
    </w:p>
    <w:p w:rsidR="00000000" w:rsidRDefault="0050068D">
      <w:pPr>
        <w:pStyle w:val="newncpi"/>
        <w:divId w:val="959190893"/>
      </w:pPr>
      <w:r>
        <w:t>юридическим лицам, имеющим филиалы либо иные обособленные подразде</w:t>
      </w:r>
      <w:r>
        <w:t xml:space="preserve">ления, осуществляющие предпринимательскую деятельность по производству сельскохозяйственной продукции, у которых выручка от ее реализации составляет не менее 50 процентов общей суммы выручки каждого из этих филиалов либо иных обособленных подразделений, и </w:t>
      </w:r>
      <w:r>
        <w:t>находящиеся в населенных пунктах с численностью населения до 20 тыс. человек, для работников этих филиалов либо иных обособленных подразделений в таких населенных пунктах.</w:t>
      </w:r>
    </w:p>
    <w:p w:rsidR="00000000" w:rsidRDefault="0050068D">
      <w:pPr>
        <w:pStyle w:val="newncpi"/>
        <w:divId w:val="959190893"/>
      </w:pPr>
      <w:bookmarkStart w:id="6" w:name="a29"/>
      <w:bookmarkEnd w:id="6"/>
      <w:r>
        <w:lastRenderedPageBreak/>
        <w:t xml:space="preserve">Суммы кредитов, предоставляемых в соответствии с </w:t>
      </w:r>
      <w:hyperlink w:anchor="a28" w:tooltip="+" w:history="1">
        <w:r>
          <w:rPr>
            <w:rStyle w:val="a3"/>
          </w:rPr>
          <w:t>ча</w:t>
        </w:r>
        <w:r>
          <w:rPr>
            <w:rStyle w:val="a3"/>
          </w:rPr>
          <w:t>стью первой</w:t>
        </w:r>
      </w:hyperlink>
      <w:r>
        <w:t xml:space="preserve"> настоящего подпункта, направляемые на выплату авансов подрядным организациям для расчетов с поставщиками за материалы и оборудование, используемые на цели, указанные в </w:t>
      </w:r>
      <w:hyperlink w:anchor="a28" w:tooltip="+" w:history="1">
        <w:r>
          <w:rPr>
            <w:rStyle w:val="a3"/>
          </w:rPr>
          <w:t>абзаце первом</w:t>
        </w:r>
      </w:hyperlink>
      <w:r>
        <w:t xml:space="preserve"> части первой настоящего подпу</w:t>
      </w:r>
      <w:r>
        <w:t>нкта, а также для расчетов с субподрядными организациями и на выплату авансов субподрядным организациям, зачисляются открытым акционерным обществом «Белагропромбанк» на специальные счета подрядных организаций, открытые в названном банке (далее – специальны</w:t>
      </w:r>
      <w:r>
        <w:t>е счета).</w:t>
      </w:r>
    </w:p>
    <w:p w:rsidR="00000000" w:rsidRDefault="0050068D">
      <w:pPr>
        <w:pStyle w:val="newncpi"/>
        <w:divId w:val="959190893"/>
      </w:pPr>
      <w:r>
        <w:t>Специальные счета открываются в порядке, установленном законодательством, на основании договора специального счета, заключаемого между подрядной организацией и открытым акционерным обществом «Белагропромбанк», в котором устанавливается режим функ</w:t>
      </w:r>
      <w:r>
        <w:t>ционирования специального счета с учетом требований настоящего Указа и иных актов законодательства.</w:t>
      </w:r>
    </w:p>
    <w:p w:rsidR="00000000" w:rsidRDefault="0050068D">
      <w:pPr>
        <w:pStyle w:val="newncpi"/>
        <w:divId w:val="959190893"/>
      </w:pPr>
      <w:r>
        <w:t xml:space="preserve">Средства, перечисленные на специальные счета, используются подрядными организациями на цели, указанные в </w:t>
      </w:r>
      <w:hyperlink w:anchor="a29" w:tooltip="+" w:history="1">
        <w:r>
          <w:rPr>
            <w:rStyle w:val="a3"/>
          </w:rPr>
          <w:t>части второй</w:t>
        </w:r>
      </w:hyperlink>
      <w:r>
        <w:t xml:space="preserve"> насто</w:t>
      </w:r>
      <w:r>
        <w:t>ящего подпункта.</w:t>
      </w:r>
    </w:p>
    <w:p w:rsidR="00000000" w:rsidRDefault="0050068D">
      <w:pPr>
        <w:pStyle w:val="newncpi"/>
        <w:divId w:val="959190893"/>
      </w:pPr>
      <w:r>
        <w:t>Уплата (взыскание) налогов, сборов (пошлин), других обязательных платежей в республиканский и (или) местные бюджеты (в том числе в государственные целевые бюджетные фонды), в государственные внебюджетные фонды за счет денежных средств, зач</w:t>
      </w:r>
      <w:r>
        <w:t>исленных на специальные счета, не производится, приостановление расходных операций, предусмотренное законодательством, не осуществляется, арест на специальные счета не налагается, за исключением ареста по судебному постановлению.</w:t>
      </w:r>
    </w:p>
    <w:p w:rsidR="00000000" w:rsidRDefault="0050068D">
      <w:pPr>
        <w:pStyle w:val="newncpi"/>
        <w:divId w:val="959190893"/>
      </w:pPr>
      <w:bookmarkStart w:id="7" w:name="a31"/>
      <w:bookmarkEnd w:id="7"/>
      <w:r>
        <w:t>Кредиты предоставляются по</w:t>
      </w:r>
      <w:r>
        <w:t>д залог (ипотеку) строящихся (реконструируемых) с привлечением таких кредитов жилых помещений, реконструируемых под жилые помещения объектов, ремонтируемых пустующих индивидуальных жилых домов (квартир) в размере, определяемом исходя из общей площади строя</w:t>
      </w:r>
      <w:r>
        <w:t>щихся (реконструируемых) жилых помещений (реконструируемых под жилые помещения объектов, ремонтируемых пустующих индивидуальных жилых домов (квартир) и предельного показателя стоимости 1 кв. метра общей площади жилого дома (квартиры), устанавливаемого Сове</w:t>
      </w:r>
      <w:r>
        <w:t>том Министров Республики Беларусь, и не превышающем 95 процентов стоимости строительства (реконструкции) жилых помещений (реконструкции объектов под жилые помещения, ремонта пустующих индивидуальных жилых домов (квартир), включающей стоимость возведения (р</w:t>
      </w:r>
      <w:r>
        <w:t xml:space="preserve">емонта) хозяйственных построек в размере до 20 процентов общей стоимости строительства (реконструкции) жилых помещений, реконструкции объектов под жилые помещения, ремонта пустующих индивидуальных жилых домов (квартир), без учета оплаты услуг, связанных с </w:t>
      </w:r>
      <w:r>
        <w:t>государственной регистрацией недвижимого имущества. Максимальный срок предоставления льготных кредитов – 40 лет с уплатой 3 процентов годовых за пользование кредитами. Погашение задолженности по льготным кредитам начинается через 3 года после начала кредит</w:t>
      </w:r>
      <w:r>
        <w:t>ования и осуществляется равными долями по годам в течение всего периода погашения кредита с установлением промежуточных сроков в течение года в соответствии с графиком погашения. При этом:</w:t>
      </w:r>
    </w:p>
    <w:p w:rsidR="00000000" w:rsidRDefault="0050068D">
      <w:pPr>
        <w:pStyle w:val="newncpi"/>
        <w:divId w:val="959190893"/>
      </w:pPr>
      <w:r>
        <w:t>право залога возникает с момента заключения соответствующего кредит</w:t>
      </w:r>
      <w:r>
        <w:t>ного договора и прекращается в случаях прекращения кредитного обязательства, гибели заложенного жилого помещения (реконструируемого под жилое помещение объекта) или обращения на него взыскания залогодержателем в порядке, установленном законодательством;</w:t>
      </w:r>
    </w:p>
    <w:p w:rsidR="00000000" w:rsidRDefault="0050068D">
      <w:pPr>
        <w:pStyle w:val="newncpi"/>
        <w:divId w:val="959190893"/>
      </w:pPr>
      <w:r>
        <w:t>за</w:t>
      </w:r>
      <w:r>
        <w:t>лог (ипотека) осуществляется без залога (ипотеки) земельного участка, на котором находится жилое помещение (реконструируемый под жилое помещение объект);</w:t>
      </w:r>
    </w:p>
    <w:p w:rsidR="00000000" w:rsidRDefault="0050068D">
      <w:pPr>
        <w:pStyle w:val="newncpi"/>
        <w:divId w:val="959190893"/>
      </w:pPr>
      <w:r>
        <w:t>к залогу (ипотеке) применяются правила, установленные действующим законодательством, в части, не проти</w:t>
      </w:r>
      <w:r>
        <w:t>воречащей настоящему Указу;</w:t>
      </w:r>
    </w:p>
    <w:p w:rsidR="00000000" w:rsidRDefault="0050068D">
      <w:pPr>
        <w:pStyle w:val="underpoint"/>
        <w:divId w:val="959190893"/>
      </w:pPr>
      <w:r>
        <w:t>7.1</w:t>
      </w:r>
      <w:r>
        <w:rPr>
          <w:vertAlign w:val="superscript"/>
        </w:rPr>
        <w:t>1</w:t>
      </w:r>
      <w:r>
        <w:t>. предоставлять сельскохозяйственным организациям льготные кредиты на приобретение у физических и юридических лиц пустующих и не завершенных строительством индивидуальных жилых домов (квартир) в сельской местности в объеме о</w:t>
      </w:r>
      <w:r>
        <w:t xml:space="preserve">ценочной стоимости приобретаемого недвижимого имущества с учетом стоимости хозяйственных построек. Величина этого кредита не должна превышать </w:t>
      </w:r>
      <w:r>
        <w:lastRenderedPageBreak/>
        <w:t>95 процентов стоимости строительства жилого помещения в экономичных жилых домах типовых потребительских качеств,</w:t>
      </w:r>
      <w:r>
        <w:t xml:space="preserve"> </w:t>
      </w:r>
      <w:hyperlink r:id="rId22" w:anchor="a10" w:tooltip="+" w:history="1">
        <w:r>
          <w:rPr>
            <w:rStyle w:val="a3"/>
          </w:rPr>
          <w:t>перечень</w:t>
        </w:r>
      </w:hyperlink>
      <w:r>
        <w:t xml:space="preserve"> проектов (серий) которых утверждается Министерством архитектуры и строительства, аналогичного приобретаемому жилому дому (квартире) по площади и конструктивным решениям.</w:t>
      </w:r>
    </w:p>
    <w:p w:rsidR="00000000" w:rsidRDefault="0050068D">
      <w:pPr>
        <w:pStyle w:val="newncpi"/>
        <w:divId w:val="959190893"/>
      </w:pPr>
      <w:r>
        <w:t>Максимальный срок предост</w:t>
      </w:r>
      <w:r>
        <w:t>авления льготных кредитов – 40 лет с уплатой 3 процентов годовых за пользование кредитами. Погашение задолженности по льготным кредитам начинается через 3 года после начала кредитования и осуществляется равными долями по годам в течение всего периода погаш</w:t>
      </w:r>
      <w:r>
        <w:t>ения кредита с установлением промежуточных сроков в течение года в соответствии с графиком погашения;</w:t>
      </w:r>
    </w:p>
    <w:p w:rsidR="00000000" w:rsidRDefault="0050068D">
      <w:pPr>
        <w:pStyle w:val="underpoint"/>
        <w:divId w:val="959190893"/>
      </w:pPr>
      <w:r>
        <w:t>7.2. обеспечить контроль за целевым использованием кредитов, предоставляемых сельскохозяйственным организациям, иным юридическим лицам в соответствии с на</w:t>
      </w:r>
      <w:r>
        <w:t>стоящим пунктом.</w:t>
      </w:r>
    </w:p>
    <w:p w:rsidR="00000000" w:rsidRDefault="0050068D">
      <w:pPr>
        <w:pStyle w:val="point"/>
        <w:divId w:val="959190893"/>
      </w:pPr>
      <w:r>
        <w:t>8. Контроль за выполнением настоящего Указа возложить на Комитет государственного контроля Республики Беларусь и Администрацию Президента Республики Беларусь.</w:t>
      </w:r>
    </w:p>
    <w:p w:rsidR="00000000" w:rsidRDefault="0050068D">
      <w:pPr>
        <w:pStyle w:val="point"/>
        <w:divId w:val="959190893"/>
      </w:pPr>
      <w:r>
        <w:t>9. Настоящий Указ ввести в действие со дня его подписания.</w:t>
      </w:r>
    </w:p>
    <w:p w:rsidR="00000000" w:rsidRDefault="0050068D">
      <w:pPr>
        <w:pStyle w:val="newncpi"/>
        <w:divId w:val="9591908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5919089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0068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</w:t>
            </w:r>
            <w:r>
              <w:rPr>
                <w:rStyle w:val="post"/>
              </w:rPr>
              <w:t>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0068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0068D" w:rsidRDefault="0050068D">
      <w:pPr>
        <w:pStyle w:val="newncpi0"/>
        <w:divId w:val="959190893"/>
      </w:pPr>
      <w:r>
        <w:t> </w:t>
      </w:r>
    </w:p>
    <w:sectPr w:rsidR="0050068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A"/>
    <w:rsid w:val="00367F7F"/>
    <w:rsid w:val="0050068D"/>
    <w:rsid w:val="00A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5EAF-F959-40D1-A84A-55380A1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0724&amp;a=12" TargetMode="External"/><Relationship Id="rId13" Type="http://schemas.openxmlformats.org/officeDocument/2006/relationships/hyperlink" Target="file:///C:\Users\Admin\Downloads\tx.dll%3fd=254660&amp;a=6" TargetMode="External"/><Relationship Id="rId18" Type="http://schemas.openxmlformats.org/officeDocument/2006/relationships/hyperlink" Target="file:///C:\Users\Admin\Downloads\tx.dll%3fd=8994&amp;a=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271623&amp;a=7" TargetMode="External"/><Relationship Id="rId7" Type="http://schemas.openxmlformats.org/officeDocument/2006/relationships/hyperlink" Target="file:///C:\Users\Admin\Downloads\tx.dll%3fd=8642&amp;a=23" TargetMode="External"/><Relationship Id="rId12" Type="http://schemas.openxmlformats.org/officeDocument/2006/relationships/hyperlink" Target="file:///C:\Users\Admin\Downloads\tx.dll%3fd=186514&amp;a=1" TargetMode="External"/><Relationship Id="rId17" Type="http://schemas.openxmlformats.org/officeDocument/2006/relationships/hyperlink" Target="file:///C:\Users\Admin\Downloads\tx.dll%3fd=466500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311169&amp;a=1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8659&amp;a=141" TargetMode="External"/><Relationship Id="rId11" Type="http://schemas.openxmlformats.org/officeDocument/2006/relationships/hyperlink" Target="file:///C:\Users\Admin\Downloads\tx.dll%3fd=161370&amp;a=1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Admin\Downloads\tx.dll%3fd=20756&amp;a=12" TargetMode="External"/><Relationship Id="rId15" Type="http://schemas.openxmlformats.org/officeDocument/2006/relationships/hyperlink" Target="file:///C:\Users\Admin\Downloads\tx.dll%3fd=285831&amp;a=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dmin\Downloads\tx.dll%3fd=103751&amp;a=1" TargetMode="External"/><Relationship Id="rId19" Type="http://schemas.openxmlformats.org/officeDocument/2006/relationships/hyperlink" Target="file:///C:\Users\Admin\Downloads\tx.dll%3fd=571398&amp;a=10" TargetMode="External"/><Relationship Id="rId4" Type="http://schemas.openxmlformats.org/officeDocument/2006/relationships/hyperlink" Target="file:///C:\Users\Admin\Downloads\tx.dll%3fd=8760&amp;a=17" TargetMode="External"/><Relationship Id="rId9" Type="http://schemas.openxmlformats.org/officeDocument/2006/relationships/hyperlink" Target="file:///C:\Users\Admin\Downloads\tx.dll%3fd=8567&amp;a=94" TargetMode="External"/><Relationship Id="rId14" Type="http://schemas.openxmlformats.org/officeDocument/2006/relationships/hyperlink" Target="file:///C:\Users\Admin\Downloads\tx.dll%3fd=271623&amp;a=6" TargetMode="External"/><Relationship Id="rId22" Type="http://schemas.openxmlformats.org/officeDocument/2006/relationships/hyperlink" Target="file:///C:\Users\Admin\Downloads\tx.dll%3fd=571398&amp;a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2022-12-05T09:25:00Z</dcterms:created>
  <dcterms:modified xsi:type="dcterms:W3CDTF">2022-12-05T09:25:00Z</dcterms:modified>
</cp:coreProperties>
</file>