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6442">
      <w:pPr>
        <w:pStyle w:val="newncpi"/>
        <w:ind w:firstLine="0"/>
        <w:jc w:val="center"/>
        <w:divId w:val="1617371434"/>
      </w:pPr>
      <w:bookmarkStart w:id="0" w:name="_GoBack"/>
      <w:bookmarkEnd w:id="0"/>
      <w:r>
        <w:t> </w:t>
      </w:r>
    </w:p>
    <w:p w:rsidR="00000000" w:rsidRDefault="00066442">
      <w:pPr>
        <w:pStyle w:val="newncpi"/>
        <w:ind w:firstLine="0"/>
        <w:jc w:val="center"/>
        <w:divId w:val="1617371434"/>
      </w:pPr>
      <w:bookmarkStart w:id="1" w:name="a5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066442">
      <w:pPr>
        <w:pStyle w:val="newncpi"/>
        <w:ind w:firstLine="0"/>
        <w:jc w:val="center"/>
        <w:divId w:val="1617371434"/>
      </w:pPr>
      <w:r>
        <w:rPr>
          <w:rStyle w:val="datepr"/>
        </w:rPr>
        <w:t>26 января 2006 г.</w:t>
      </w:r>
      <w:r>
        <w:rPr>
          <w:rStyle w:val="number"/>
        </w:rPr>
        <w:t xml:space="preserve"> № 10</w:t>
      </w:r>
    </w:p>
    <w:p w:rsidR="00000000" w:rsidRDefault="00066442">
      <w:pPr>
        <w:pStyle w:val="title"/>
        <w:divId w:val="1617371434"/>
      </w:pPr>
      <w:r>
        <w:rPr>
          <w:color w:val="000080"/>
        </w:rPr>
        <w:t>Об утверждении Инструкции о порядке повышения тарифных ставок (окладов) участников студенческого отряда</w:t>
      </w:r>
    </w:p>
    <w:p w:rsidR="00000000" w:rsidRDefault="00066442">
      <w:pPr>
        <w:pStyle w:val="changei"/>
        <w:divId w:val="1617371434"/>
      </w:pPr>
      <w:r>
        <w:t>Изменения и дополнения:</w:t>
      </w:r>
    </w:p>
    <w:p w:rsidR="00000000" w:rsidRDefault="00066442">
      <w:pPr>
        <w:pStyle w:val="changeadd"/>
        <w:divId w:val="161737143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18 октября 2007 г. № 130 (зарегистрировано в Национальном реестре - № 8/17371 от 05.11.2007 г.)</w:t>
      </w:r>
    </w:p>
    <w:p w:rsidR="00000000" w:rsidRDefault="00066442">
      <w:pPr>
        <w:pStyle w:val="preamble"/>
        <w:divId w:val="1617371434"/>
      </w:pPr>
      <w:r>
        <w:t> </w:t>
      </w:r>
    </w:p>
    <w:p w:rsidR="00000000" w:rsidRDefault="00066442">
      <w:pPr>
        <w:pStyle w:val="preamble"/>
        <w:divId w:val="1617371434"/>
      </w:pPr>
      <w:r>
        <w:t xml:space="preserve">На основании </w:t>
      </w:r>
      <w:hyperlink r:id="rId5" w:anchor="a18" w:tooltip="+" w:history="1">
        <w:r>
          <w:rPr>
            <w:rStyle w:val="a3"/>
          </w:rPr>
          <w:t>Положения</w:t>
        </w:r>
      </w:hyperlink>
      <w:r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</w:t>
      </w:r>
      <w:r>
        <w:t>ики Беларусь», в редакции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000000" w:rsidRDefault="00066442">
      <w:pPr>
        <w:pStyle w:val="point"/>
        <w:divId w:val="1617371434"/>
      </w:pPr>
      <w:r>
        <w:t xml:space="preserve">1. Утвердить прилагаемую </w:t>
      </w:r>
      <w:hyperlink w:anchor="a3" w:tooltip="+" w:history="1">
        <w:r>
          <w:rPr>
            <w:rStyle w:val="a3"/>
          </w:rPr>
          <w:t>Инструкцию</w:t>
        </w:r>
      </w:hyperlink>
      <w:r>
        <w:t xml:space="preserve"> о порядке п</w:t>
      </w:r>
      <w:r>
        <w:t>овышения тарифных ставок (окладов) участников студенческого отряда.</w:t>
      </w:r>
    </w:p>
    <w:p w:rsidR="00000000" w:rsidRDefault="00066442">
      <w:pPr>
        <w:pStyle w:val="point"/>
        <w:divId w:val="1617371434"/>
      </w:pPr>
      <w:r>
        <w:t>2. Настоящее постановление вступает в силу с 1 марта 2006 г.</w:t>
      </w:r>
    </w:p>
    <w:p w:rsidR="00000000" w:rsidRDefault="00066442">
      <w:pPr>
        <w:pStyle w:val="newncpi"/>
        <w:divId w:val="16173714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173714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6644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66442">
            <w:pPr>
              <w:pStyle w:val="newncpi0"/>
              <w:jc w:val="right"/>
            </w:pPr>
            <w:r>
              <w:rPr>
                <w:rStyle w:val="pers"/>
              </w:rPr>
              <w:t>А.П.Морова</w:t>
            </w:r>
          </w:p>
        </w:tc>
      </w:tr>
    </w:tbl>
    <w:p w:rsidR="00000000" w:rsidRDefault="00066442">
      <w:pPr>
        <w:pStyle w:val="newncpi0"/>
        <w:divId w:val="16173714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61737143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6644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66442">
            <w:pPr>
              <w:pStyle w:val="capu1"/>
            </w:pPr>
            <w:r>
              <w:t>УТВЕРЖДЕНО</w:t>
            </w:r>
          </w:p>
          <w:p w:rsidR="00000000" w:rsidRDefault="00066442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</w:t>
            </w:r>
            <w:r>
              <w:t>спублики Беларусь</w:t>
            </w:r>
          </w:p>
          <w:p w:rsidR="00000000" w:rsidRDefault="00066442">
            <w:pPr>
              <w:pStyle w:val="cap1"/>
            </w:pPr>
            <w:r>
              <w:t>26.01.2006 № 10</w:t>
            </w:r>
          </w:p>
        </w:tc>
      </w:tr>
    </w:tbl>
    <w:p w:rsidR="00000000" w:rsidRDefault="00066442">
      <w:pPr>
        <w:pStyle w:val="titleu"/>
        <w:divId w:val="1617371434"/>
      </w:pPr>
      <w:bookmarkStart w:id="2" w:name="a3"/>
      <w:bookmarkEnd w:id="2"/>
      <w:r>
        <w:t>ИНСТРУКЦИЯ</w:t>
      </w:r>
      <w:r>
        <w:br/>
        <w:t>о порядке повышения тарифных ставок (окладов) участников студенческого отряда</w:t>
      </w:r>
    </w:p>
    <w:p w:rsidR="00000000" w:rsidRDefault="00066442">
      <w:pPr>
        <w:pStyle w:val="point"/>
        <w:divId w:val="1617371434"/>
      </w:pPr>
      <w:bookmarkStart w:id="3" w:name="a6"/>
      <w:bookmarkEnd w:id="3"/>
      <w:r>
        <w:t>1. </w:t>
      </w:r>
      <w:r>
        <w:t>Оплата труда участников студенческого отряда осуществляется в соответствии с условиями оплаты труда, установленными в организациях, независимо от формы собственности, в которых студенческие отряды осуществляют свою деятельность (далее - принимающая сторона</w:t>
      </w:r>
      <w:r>
        <w:t>).</w:t>
      </w:r>
    </w:p>
    <w:p w:rsidR="00000000" w:rsidRDefault="00066442">
      <w:pPr>
        <w:pStyle w:val="point"/>
        <w:divId w:val="1617371434"/>
      </w:pPr>
      <w:bookmarkStart w:id="4" w:name="a9"/>
      <w:bookmarkEnd w:id="4"/>
      <w:r>
        <w:t>2. Тарифные ставки (оклады) участников студенческого отряда устанавливаются принимающей стороной исходя из тарифных разрядов и коэффициентов Единой тарифной сетки работников Республики Беларусь по профессиям и должностям, по которым участники студенческ</w:t>
      </w:r>
      <w:r>
        <w:t>ого отряда будут выполнять соответствующую работу.</w:t>
      </w:r>
    </w:p>
    <w:p w:rsidR="00000000" w:rsidRDefault="00066442">
      <w:pPr>
        <w:pStyle w:val="point"/>
        <w:divId w:val="1617371434"/>
      </w:pPr>
      <w:bookmarkStart w:id="5" w:name="a8"/>
      <w:bookmarkEnd w:id="5"/>
      <w:r>
        <w:lastRenderedPageBreak/>
        <w:t>3. При выполнении норм труда указанные тарифные ставки (оклады) участников студенческого отряда повышаются принимающей стороной в зависимости от видов экономической деятельности:</w:t>
      </w:r>
    </w:p>
    <w:p w:rsidR="00000000" w:rsidRDefault="00066442">
      <w:pPr>
        <w:pStyle w:val="newncpi"/>
        <w:divId w:val="1617371434"/>
      </w:pPr>
      <w:r>
        <w:t>образование, охрана окружа</w:t>
      </w:r>
      <w:r>
        <w:t>ющей среды, сфера оказания услуг</w:t>
      </w:r>
      <w:hyperlink w:anchor="a7" w:tooltip="+" w:history="1">
        <w:r>
          <w:rPr>
            <w:rStyle w:val="a3"/>
          </w:rPr>
          <w:t>*</w:t>
        </w:r>
      </w:hyperlink>
      <w:r>
        <w:t> - до 10 процентов включительно;</w:t>
      </w:r>
    </w:p>
    <w:p w:rsidR="00000000" w:rsidRDefault="00066442">
      <w:pPr>
        <w:pStyle w:val="newncpi"/>
        <w:divId w:val="1617371434"/>
      </w:pPr>
      <w:r>
        <w:t>сельское хозяйство, строительство - до 20 процентов включительно.</w:t>
      </w:r>
    </w:p>
    <w:p w:rsidR="00000000" w:rsidRDefault="00066442">
      <w:pPr>
        <w:pStyle w:val="snoskiline"/>
        <w:divId w:val="1617371434"/>
      </w:pPr>
      <w:r>
        <w:t>______________________________</w:t>
      </w:r>
    </w:p>
    <w:p w:rsidR="00000000" w:rsidRDefault="00066442">
      <w:pPr>
        <w:pStyle w:val="snoski"/>
        <w:spacing w:after="240"/>
        <w:divId w:val="1617371434"/>
      </w:pPr>
      <w:bookmarkStart w:id="6" w:name="a7"/>
      <w:bookmarkEnd w:id="6"/>
      <w:r>
        <w:t>*Для целей настоящего постановления под сферой оказания услуг</w:t>
      </w:r>
      <w:r>
        <w:t>, в которой студенческий отряд может осуществлять свою деятельность, понимаются: работа в составе приемных комиссий учреждений образования, проводниками железнодорожного транспорта, подсобные работы в пунктах общественного питания детских оздоровительных л</w:t>
      </w:r>
      <w:r>
        <w:t>агерей, деятельность по специальностям школьных учебно-производственных комбинатов.</w:t>
      </w:r>
    </w:p>
    <w:p w:rsidR="00000000" w:rsidRDefault="00066442">
      <w:pPr>
        <w:pStyle w:val="point"/>
        <w:divId w:val="1617371434"/>
      </w:pPr>
      <w:bookmarkStart w:id="7" w:name="a10"/>
      <w:bookmarkEnd w:id="7"/>
      <w:r>
        <w:t>4. При выполнении работ на объектах республиканского значения тарифные ставки (оклады) участников студенческого отряда повышаются до 30 процентов включительно.</w:t>
      </w:r>
    </w:p>
    <w:p w:rsidR="00000000" w:rsidRDefault="00066442">
      <w:pPr>
        <w:pStyle w:val="point"/>
        <w:divId w:val="1617371434"/>
      </w:pPr>
      <w:bookmarkStart w:id="8" w:name="a11"/>
      <w:bookmarkEnd w:id="8"/>
      <w:r>
        <w:t>5. При приме</w:t>
      </w:r>
      <w:r>
        <w:t>нении сдельной формы оплаты труда участников студенческого отряда (с учетом выполнения норм труда не менее чем на 100 процентов) сдельная расценка повышается до 20 процентов включительно.</w:t>
      </w:r>
    </w:p>
    <w:p w:rsidR="00000000" w:rsidRDefault="00066442">
      <w:pPr>
        <w:pStyle w:val="point"/>
        <w:divId w:val="1617371434"/>
      </w:pPr>
      <w:bookmarkStart w:id="9" w:name="a2"/>
      <w:bookmarkEnd w:id="9"/>
      <w:r>
        <w:t>6. При наличии нескольких оснований для повышения тарифных ставок (о</w:t>
      </w:r>
      <w:r>
        <w:t>кладов) участников студенческого отряда применяется наибольшее повышение.</w:t>
      </w:r>
    </w:p>
    <w:p w:rsidR="00000000" w:rsidRDefault="00066442">
      <w:pPr>
        <w:pStyle w:val="point"/>
        <w:divId w:val="1617371434"/>
      </w:pPr>
      <w:bookmarkStart w:id="10" w:name="a12"/>
      <w:bookmarkEnd w:id="10"/>
      <w:r>
        <w:t>7. Конкретный размер повышения тарифных ставок (окладов) участников студенческого отряда устанавливается в зависимости от значимости объекта, сложности, видов и объемов выполняемых р</w:t>
      </w:r>
      <w:r>
        <w:t>абот, с учетом выполнения норм труда, иных факторов и отражается в договоре между сформировавшим студенческий отряд учреждением образования, ОО «БРСМ» либо другим молодежным общественным объединением и принимающей стороной.</w:t>
      </w:r>
    </w:p>
    <w:p w:rsidR="00000000" w:rsidRDefault="00066442">
      <w:pPr>
        <w:pStyle w:val="point"/>
        <w:divId w:val="1617371434"/>
      </w:pPr>
      <w:r>
        <w:t>8. Принимающая сторона в порядке</w:t>
      </w:r>
      <w:r>
        <w:t>, установленном законодательством, определяет показатели, в зависимости от выполнения которых могут повышаться тарифные ставки (оклады), а также показатели премирования участников студенческого отряда.</w:t>
      </w:r>
    </w:p>
    <w:p w:rsidR="00066442" w:rsidRDefault="00066442">
      <w:pPr>
        <w:pStyle w:val="newncpi"/>
        <w:ind w:firstLine="0"/>
        <w:divId w:val="1617371434"/>
      </w:pPr>
      <w:r>
        <w:t> </w:t>
      </w:r>
    </w:p>
    <w:sectPr w:rsidR="0006644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59"/>
    <w:rsid w:val="00066442"/>
    <w:rsid w:val="004A622E"/>
    <w:rsid w:val="005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1F1FB-92BB-4C1F-9B55-291307E2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x.dll%3fd=39330&amp;a=18" TargetMode="External"/><Relationship Id="rId4" Type="http://schemas.openxmlformats.org/officeDocument/2006/relationships/hyperlink" Target="file:///C:\Users\Admin\Downloads\tx.dll%3fd=10820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2022-12-05T09:36:00Z</dcterms:created>
  <dcterms:modified xsi:type="dcterms:W3CDTF">2022-12-05T09:36:00Z</dcterms:modified>
</cp:coreProperties>
</file>