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EB259C" w:rsidRDefault="00EF21E8" w:rsidP="00EF21E8">
      <w:pPr>
        <w:shd w:val="clear" w:color="auto" w:fill="FFFFFF"/>
        <w:jc w:val="both"/>
        <w:rPr>
          <w:b/>
          <w:color w:val="000000"/>
          <w:sz w:val="26"/>
          <w:szCs w:val="26"/>
        </w:rPr>
      </w:pPr>
      <w:bookmarkStart w:id="0" w:name="_GoBack"/>
      <w:r w:rsidRPr="00EB259C">
        <w:rPr>
          <w:b/>
          <w:color w:val="000000"/>
          <w:sz w:val="26"/>
          <w:szCs w:val="26"/>
        </w:rPr>
        <w:t>2.18</w:t>
      </w:r>
      <w:r w:rsidR="00A7623B" w:rsidRPr="00EB259C">
        <w:rPr>
          <w:b/>
          <w:color w:val="000000"/>
          <w:sz w:val="26"/>
          <w:szCs w:val="26"/>
        </w:rPr>
        <w:t xml:space="preserve"> </w:t>
      </w:r>
      <w:r w:rsidRPr="00EB259C">
        <w:rPr>
          <w:b/>
          <w:color w:val="000000"/>
          <w:sz w:val="26"/>
          <w:szCs w:val="26"/>
        </w:rPr>
        <w:t>Выдача справки о размере пособия на детей и периоде его выплаты</w:t>
      </w:r>
      <w:r w:rsidR="00A7623B" w:rsidRPr="00EB259C">
        <w:rPr>
          <w:b/>
          <w:color w:val="000000"/>
          <w:sz w:val="26"/>
          <w:szCs w:val="26"/>
        </w:rPr>
        <w:t xml:space="preserve"> </w:t>
      </w:r>
      <w:r w:rsidR="00A7623B" w:rsidRPr="00EB259C">
        <w:rPr>
          <w:b/>
          <w:bCs/>
          <w:color w:val="000000"/>
          <w:sz w:val="26"/>
          <w:szCs w:val="26"/>
        </w:rPr>
        <w:t>(</w:t>
      </w:r>
      <w:r w:rsidRPr="00EB259C">
        <w:rPr>
          <w:b/>
          <w:bCs/>
          <w:color w:val="000000"/>
          <w:sz w:val="26"/>
          <w:szCs w:val="26"/>
        </w:rPr>
        <w:t>пункт</w:t>
      </w:r>
      <w:r w:rsidR="00C9304E" w:rsidRPr="00EB259C">
        <w:rPr>
          <w:b/>
          <w:bCs/>
          <w:color w:val="000000"/>
          <w:sz w:val="26"/>
          <w:szCs w:val="26"/>
        </w:rPr>
        <w:t xml:space="preserve"> 2.18</w:t>
      </w:r>
      <w:r w:rsidR="00A7623B" w:rsidRPr="00EB259C">
        <w:rPr>
          <w:b/>
          <w:bCs/>
          <w:color w:val="000000"/>
          <w:sz w:val="26"/>
          <w:szCs w:val="26"/>
        </w:rPr>
        <w:t xml:space="preserve"> </w:t>
      </w:r>
      <w:r w:rsidR="0024315A" w:rsidRPr="00EB259C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EB259C" w:rsidRDefault="00A7623B" w:rsidP="00EF21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jc w:val="both"/>
        <w:rPr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7623B" w:rsidRPr="00EB259C" w:rsidRDefault="00A7623B" w:rsidP="00EF21E8">
      <w:pPr>
        <w:pStyle w:val="a3"/>
        <w:numPr>
          <w:ilvl w:val="0"/>
          <w:numId w:val="3"/>
        </w:numPr>
        <w:shd w:val="clear" w:color="auto" w:fill="FFFFFF"/>
        <w:ind w:left="0" w:firstLine="414"/>
        <w:jc w:val="both"/>
        <w:rPr>
          <w:color w:val="000000"/>
          <w:sz w:val="26"/>
          <w:szCs w:val="26"/>
        </w:rPr>
      </w:pPr>
      <w:r w:rsidRPr="00EB259C">
        <w:rPr>
          <w:color w:val="000000"/>
          <w:sz w:val="26"/>
          <w:szCs w:val="26"/>
        </w:rPr>
        <w:t xml:space="preserve">паспорт или иной документ, </w:t>
      </w:r>
      <w:r w:rsidR="00EF21E8" w:rsidRPr="00EB259C">
        <w:rPr>
          <w:color w:val="000000"/>
          <w:sz w:val="26"/>
          <w:szCs w:val="26"/>
        </w:rPr>
        <w:t>удостоверяющий личность</w:t>
      </w:r>
    </w:p>
    <w:p w:rsidR="00EF21E8" w:rsidRPr="00EB259C" w:rsidRDefault="00EF21E8" w:rsidP="00EF21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5 дней со дня обращения</w:t>
      </w:r>
    </w:p>
    <w:p w:rsidR="00A7623B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EF21E8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Размер платы: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бесплатно</w:t>
      </w:r>
    </w:p>
    <w:p w:rsidR="00EF21E8" w:rsidRPr="00EB259C" w:rsidRDefault="00EF21E8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Срок действия документа: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бессрочно</w:t>
      </w:r>
    </w:p>
    <w:p w:rsidR="00607CF4" w:rsidRPr="00EB259C" w:rsidRDefault="00607CF4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607CF4" w:rsidRPr="00EB259C" w:rsidRDefault="00607CF4" w:rsidP="00607CF4">
      <w:pPr>
        <w:jc w:val="both"/>
        <w:rPr>
          <w:b/>
          <w:bCs/>
          <w:sz w:val="26"/>
          <w:szCs w:val="26"/>
        </w:rPr>
      </w:pPr>
      <w:r w:rsidRPr="00EB259C">
        <w:rPr>
          <w:b/>
          <w:bCs/>
          <w:sz w:val="26"/>
          <w:szCs w:val="26"/>
        </w:rPr>
        <w:t>Нормативные документы:</w:t>
      </w:r>
    </w:p>
    <w:p w:rsidR="00607CF4" w:rsidRPr="00EB259C" w:rsidRDefault="00607CF4" w:rsidP="00607CF4">
      <w:pPr>
        <w:numPr>
          <w:ilvl w:val="0"/>
          <w:numId w:val="4"/>
        </w:numPr>
        <w:ind w:left="0" w:firstLine="415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Закон Республики Беларусь от 28.10.2008 № 433-З «Об основах административных процедур»</w:t>
      </w:r>
    </w:p>
    <w:p w:rsidR="00607CF4" w:rsidRPr="00EB259C" w:rsidRDefault="00607CF4" w:rsidP="00607CF4">
      <w:pPr>
        <w:numPr>
          <w:ilvl w:val="0"/>
          <w:numId w:val="4"/>
        </w:numPr>
        <w:ind w:left="0" w:firstLine="415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07CF4" w:rsidRPr="00EB259C" w:rsidRDefault="00607CF4" w:rsidP="00607CF4">
      <w:pPr>
        <w:jc w:val="both"/>
        <w:rPr>
          <w:bCs/>
          <w:sz w:val="26"/>
          <w:szCs w:val="26"/>
        </w:rPr>
      </w:pPr>
    </w:p>
    <w:p w:rsidR="00607CF4" w:rsidRPr="00EB259C" w:rsidRDefault="00607CF4" w:rsidP="00607CF4">
      <w:pPr>
        <w:jc w:val="both"/>
        <w:rPr>
          <w:sz w:val="26"/>
          <w:szCs w:val="26"/>
        </w:rPr>
      </w:pPr>
      <w:r w:rsidRPr="00EB259C">
        <w:rPr>
          <w:b/>
          <w:sz w:val="26"/>
          <w:szCs w:val="26"/>
        </w:rPr>
        <w:t>Вышестоящий орган</w:t>
      </w:r>
      <w:r w:rsidRPr="00EB259C">
        <w:rPr>
          <w:sz w:val="26"/>
          <w:szCs w:val="26"/>
        </w:rPr>
        <w:t>:</w:t>
      </w:r>
    </w:p>
    <w:p w:rsidR="00607CF4" w:rsidRPr="00EB259C" w:rsidRDefault="00607CF4" w:rsidP="00607CF4">
      <w:pPr>
        <w:numPr>
          <w:ilvl w:val="0"/>
          <w:numId w:val="5"/>
        </w:numPr>
        <w:ind w:left="0" w:firstLine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Могилевский областной исполнительный комитет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EB259C">
          <w:rPr>
            <w:bCs/>
            <w:sz w:val="26"/>
            <w:szCs w:val="26"/>
          </w:rPr>
          <w:t>212030, г</w:t>
        </w:r>
      </w:smartTag>
      <w:r w:rsidRPr="00EB259C">
        <w:rPr>
          <w:bCs/>
          <w:sz w:val="26"/>
          <w:szCs w:val="26"/>
        </w:rPr>
        <w:t>. Могилев, ул. Первомайская, 71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режим работы: с 8.00 до 17.00, перерыв с 13.00 до 14.00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выходной: суббота, воскресенье.</w:t>
      </w:r>
      <w:bookmarkEnd w:id="0"/>
    </w:p>
    <w:sectPr w:rsidR="00607CF4" w:rsidRPr="00EB259C" w:rsidSect="00EF2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E0068"/>
    <w:multiLevelType w:val="hybridMultilevel"/>
    <w:tmpl w:val="7A20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210ECD"/>
    <w:rsid w:val="0024315A"/>
    <w:rsid w:val="00607CF4"/>
    <w:rsid w:val="00652D5F"/>
    <w:rsid w:val="007308DF"/>
    <w:rsid w:val="00820982"/>
    <w:rsid w:val="008F0216"/>
    <w:rsid w:val="00A7623B"/>
    <w:rsid w:val="00C9304E"/>
    <w:rsid w:val="00EB259C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6C1B19-68F0-4337-B935-CF4D34B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12</cp:revision>
  <cp:lastPrinted>2019-07-31T12:46:00Z</cp:lastPrinted>
  <dcterms:created xsi:type="dcterms:W3CDTF">2018-11-29T15:24:00Z</dcterms:created>
  <dcterms:modified xsi:type="dcterms:W3CDTF">2022-01-19T05:01:00Z</dcterms:modified>
</cp:coreProperties>
</file>