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Пресс-релиз</w:t>
      </w:r>
      <w:r w:rsidRPr="008B3AFA">
        <w:rPr>
          <w:rFonts w:ascii="Times New Roman" w:eastAsia="Times New Roman" w:hAnsi="Times New Roman" w:cs="Times New Roman"/>
          <w:color w:val="45484A"/>
          <w:sz w:val="30"/>
          <w:szCs w:val="30"/>
        </w:rPr>
        <w:t xml:space="preserve"> </w:t>
      </w:r>
      <w:r w:rsidRP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работе </w:t>
      </w:r>
      <w:proofErr w:type="spellStart"/>
      <w:r w:rsidRP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Бобруйского</w:t>
      </w:r>
      <w:proofErr w:type="spellEnd"/>
      <w:r w:rsidRP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райисполкома в 20</w:t>
      </w:r>
      <w:r w:rsid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20</w:t>
      </w:r>
      <w:r w:rsidRPr="008B3A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году в сфере защиты прав потребителей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84A"/>
          <w:sz w:val="30"/>
          <w:szCs w:val="30"/>
        </w:rPr>
      </w:pP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со статьей 41 Закона Республики Беларусь «О защите прав потребителей» государственную защиту прав потребителя и контроль за соблюдением законодательства о защите прав потребителей осуществляют в пределах своей компетенции уполномоченные государственные органы, координирующая функция закреплена за Министерством антимонопольного регулирования и торговли Республики Беларусь (далее – МАРТ).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 нормативными предписаниями статьи 43 Закона Республики Беларусь «О защите прав потребителей» в целях защиты прав потребителей местные исполнительные и распорядительные органы обязаны: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рассматривать заявления, обращения и жалобы потребителей в соответствии с законодательством;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организовывать разъяснение законодательства и оказывать юридическую помощь населению по вопросам защиты прав потребителей;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направлять предписания изготовителям (продавцам, поставщикам, представителям, исполнителям, ремонтным организациям) о прекращении нарушений прав потребителей,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направлять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обращаться в суд с иском о защите прав потребителя;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осуществлять иные функции по защите прав потребителей, предусмотренные законодательством.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За 201</w:t>
      </w:r>
      <w:r w:rsidR="0029099A">
        <w:rPr>
          <w:rFonts w:ascii="Times New Roman" w:eastAsia="Times New Roman" w:hAnsi="Times New Roman" w:cs="Times New Roman"/>
          <w:color w:val="000000"/>
          <w:sz w:val="30"/>
          <w:szCs w:val="30"/>
        </w:rPr>
        <w:t>9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г. в сфере защиты прав потребителей рассмотрено </w:t>
      </w:r>
      <w:r w:rsidR="0029099A">
        <w:rPr>
          <w:rFonts w:ascii="Times New Roman" w:eastAsia="Times New Roman" w:hAnsi="Times New Roman" w:cs="Times New Roman"/>
          <w:color w:val="000000"/>
          <w:sz w:val="30"/>
          <w:szCs w:val="30"/>
        </w:rPr>
        <w:t>24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устных обращени</w:t>
      </w:r>
      <w:r w:rsidR="0029099A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граждан, в том числе  в сфере торговли - </w:t>
      </w:r>
      <w:r w:rsidR="0029099A">
        <w:rPr>
          <w:rFonts w:ascii="Times New Roman" w:eastAsia="Times New Roman" w:hAnsi="Times New Roman" w:cs="Times New Roman"/>
          <w:color w:val="000000"/>
          <w:sz w:val="30"/>
          <w:szCs w:val="30"/>
        </w:rPr>
        <w:t>20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оказания услуг – </w:t>
      </w:r>
      <w:r w:rsidR="0029099A"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. Всем потребителям оказана досудебная консультативная помощь.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Анализ обращений граждан по защите прав потребителей показывает, что обращения граждан в основном содержат следующие вопросы: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качество реализуемого товара, в том числе реализация товаров с истекшим сроком годности;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качество обслуживания в предприятиях торговли, в том числе работа автомагазинов;</w:t>
      </w:r>
    </w:p>
    <w:p w:rsidR="00C17754" w:rsidRPr="008B3AFA" w:rsidRDefault="00C17754" w:rsidP="00C17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FA">
        <w:rPr>
          <w:rFonts w:ascii="Times New Roman" w:hAnsi="Times New Roman" w:cs="Times New Roman"/>
          <w:sz w:val="28"/>
          <w:szCs w:val="28"/>
        </w:rPr>
        <w:t>порядок предъявления претензий;</w:t>
      </w:r>
    </w:p>
    <w:p w:rsidR="00C17754" w:rsidRPr="008B3AFA" w:rsidRDefault="00C17754" w:rsidP="00C177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FA">
        <w:rPr>
          <w:rFonts w:ascii="Times New Roman" w:hAnsi="Times New Roman" w:cs="Times New Roman"/>
          <w:sz w:val="28"/>
          <w:szCs w:val="28"/>
        </w:rPr>
        <w:t>рост цен на товары, отсутствие торговых объектов в сельских населенных пунктах;</w:t>
      </w:r>
    </w:p>
    <w:p w:rsidR="00BE3100" w:rsidRPr="008B3AFA" w:rsidRDefault="00BE3100" w:rsidP="00C177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иные вопросы в сфере защиты прав потребителей.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обеспечения контроля за соблюдением законодательства совместно со специалистами санитарной службы и иных заинтересованных служб проводятся обследования работы субъектов хозяйствования всех форм собственности, включая индивидуальных предпринимателей. 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84A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Впервые Всемирный день защиты прав потребителей отмечался 15</w:t>
      </w:r>
      <w:r w:rsidR="0061798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марта 1983 г. Спустя два года — 9 апреля 1985 г. — Генеральная Ассамблея ООН приняла руководящие принципы для защиты интересов потребителей. С принятием этих принципов потребительские права получили международное признание и законность.</w:t>
      </w:r>
    </w:p>
    <w:p w:rsidR="00BE3100" w:rsidRPr="008B3AFA" w:rsidRDefault="00BE3100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С 2000 года в нашей стране на государственном уровне учрежден День потребителей – 15 марта.</w:t>
      </w:r>
    </w:p>
    <w:p w:rsidR="0082770F" w:rsidRPr="008B3AFA" w:rsidRDefault="0082770F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2020 году Всемирный день защиты прав потребителей проходит под девизом: </w:t>
      </w:r>
      <w:r w:rsidRPr="008B3AF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«За ответственное потребление»</w:t>
      </w: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2770F" w:rsidRPr="008B3AFA" w:rsidRDefault="0082770F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Продвижение идеи рационального и ответственного потребления является актуальной для жизни не только нашей республики, </w:t>
      </w:r>
      <w:r w:rsidR="00C333A5"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это глобальная проблема, решение которой зависит от участия каждого человека.</w:t>
      </w:r>
    </w:p>
    <w:p w:rsidR="00C333A5" w:rsidRPr="008B3AFA" w:rsidRDefault="00C333A5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proofErr w:type="spellStart"/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. Согласно исследованиям географического издания </w:t>
      </w:r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National</w:t>
      </w:r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/>
        </w:rPr>
        <w:t>Geographic</w:t>
      </w:r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Россия, около 1 миллиона пластиковых бутылок продается по всему миру ежеминутно, в 2018 году произведено 24.2 миллиарда пар обуви, при производстве которой используется несколько видов пластика и других материалов, которые практически не перерабатываются.</w:t>
      </w:r>
    </w:p>
    <w:p w:rsidR="00C333A5" w:rsidRPr="008B3AFA" w:rsidRDefault="00C333A5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По данным Продовольственной и сельскохозяйственной </w:t>
      </w:r>
      <w:r w:rsidR="00D637C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</w:t>
      </w:r>
      <w:bookmarkStart w:id="0" w:name="_GoBack"/>
      <w:bookmarkEnd w:id="0"/>
      <w:r w:rsidRPr="008B3AF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рганизации Объединенных Наций треть продовольствия, производимого в мире для потребления человеком ежегодно, а это примерно 1,3 миллиарда тонн, не применяется по назначению или расходуется впустую.</w:t>
      </w:r>
    </w:p>
    <w:p w:rsidR="00C333A5" w:rsidRPr="008B3AFA" w:rsidRDefault="008B3AFA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перехода к  рациональным моделям потребления и производства является одной из Целей устойчивого развития, принятых государством – членами Организации Объединенных Наций в 2015 году в рамках Повестки дня в области устойчивого развития на период до 2030 года.</w:t>
      </w:r>
    </w:p>
    <w:p w:rsidR="008B3AFA" w:rsidRPr="008B3AFA" w:rsidRDefault="008B3AFA" w:rsidP="00BE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3AFA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Устойчивое потребление и производство направлено на то, чтобы «делать больше и лучше меньшими средствами», наращивая выгоду от экономической деятельности за счет сокращения объема использования ресурсов, эффективного управления способами утилизации загрязняющих веществ, поощрения переработки и уменьшения отходов при одновременном повышении качества жизни.</w:t>
      </w:r>
    </w:p>
    <w:sectPr w:rsidR="008B3AFA" w:rsidRPr="008B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0"/>
    <w:rsid w:val="000B1978"/>
    <w:rsid w:val="0029099A"/>
    <w:rsid w:val="00617981"/>
    <w:rsid w:val="0082770F"/>
    <w:rsid w:val="008B3AFA"/>
    <w:rsid w:val="00BE3100"/>
    <w:rsid w:val="00C17754"/>
    <w:rsid w:val="00C333A5"/>
    <w:rsid w:val="00D637C4"/>
    <w:rsid w:val="00E72A4F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31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31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E31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31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31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E31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D453-CA48-42DB-904E-95FCBD4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Михайловна</dc:creator>
  <cp:lastModifiedBy>Ковалева Анна Михайловна</cp:lastModifiedBy>
  <cp:revision>6</cp:revision>
  <dcterms:created xsi:type="dcterms:W3CDTF">2020-03-05T05:43:00Z</dcterms:created>
  <dcterms:modified xsi:type="dcterms:W3CDTF">2020-03-09T05:47:00Z</dcterms:modified>
</cp:coreProperties>
</file>